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B6C78">
        <w:trPr>
          <w:trHeight w:hRule="exact" w:val="1750"/>
        </w:trPr>
        <w:tc>
          <w:tcPr>
            <w:tcW w:w="143" w:type="dxa"/>
          </w:tcPr>
          <w:p w:rsidR="000B6C78" w:rsidRDefault="000B6C78"/>
        </w:tc>
        <w:tc>
          <w:tcPr>
            <w:tcW w:w="285" w:type="dxa"/>
          </w:tcPr>
          <w:p w:rsidR="000B6C78" w:rsidRDefault="000B6C78"/>
        </w:tc>
        <w:tc>
          <w:tcPr>
            <w:tcW w:w="710" w:type="dxa"/>
          </w:tcPr>
          <w:p w:rsidR="000B6C78" w:rsidRDefault="000B6C78"/>
        </w:tc>
        <w:tc>
          <w:tcPr>
            <w:tcW w:w="1419" w:type="dxa"/>
          </w:tcPr>
          <w:p w:rsidR="000B6C78" w:rsidRDefault="000B6C78"/>
        </w:tc>
        <w:tc>
          <w:tcPr>
            <w:tcW w:w="1419" w:type="dxa"/>
          </w:tcPr>
          <w:p w:rsidR="000B6C78" w:rsidRDefault="000B6C78"/>
        </w:tc>
        <w:tc>
          <w:tcPr>
            <w:tcW w:w="710" w:type="dxa"/>
          </w:tcPr>
          <w:p w:rsidR="000B6C78" w:rsidRDefault="000B6C78"/>
        </w:tc>
        <w:tc>
          <w:tcPr>
            <w:tcW w:w="5543" w:type="dxa"/>
            <w:gridSpan w:val="4"/>
            <w:shd w:val="clear" w:color="000000" w:fill="FFFFFF"/>
            <w:tcMar>
              <w:left w:w="34" w:type="dxa"/>
              <w:right w:w="34" w:type="dxa"/>
            </w:tcMar>
          </w:tcPr>
          <w:p w:rsidR="000B6C78" w:rsidRDefault="00BD1851">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0B6C78">
        <w:trPr>
          <w:trHeight w:hRule="exact" w:val="138"/>
        </w:trPr>
        <w:tc>
          <w:tcPr>
            <w:tcW w:w="143" w:type="dxa"/>
          </w:tcPr>
          <w:p w:rsidR="000B6C78" w:rsidRDefault="000B6C78"/>
        </w:tc>
        <w:tc>
          <w:tcPr>
            <w:tcW w:w="285" w:type="dxa"/>
          </w:tcPr>
          <w:p w:rsidR="000B6C78" w:rsidRDefault="000B6C78"/>
        </w:tc>
        <w:tc>
          <w:tcPr>
            <w:tcW w:w="710" w:type="dxa"/>
          </w:tcPr>
          <w:p w:rsidR="000B6C78" w:rsidRDefault="000B6C78"/>
        </w:tc>
        <w:tc>
          <w:tcPr>
            <w:tcW w:w="1419" w:type="dxa"/>
          </w:tcPr>
          <w:p w:rsidR="000B6C78" w:rsidRDefault="000B6C78"/>
        </w:tc>
        <w:tc>
          <w:tcPr>
            <w:tcW w:w="1419" w:type="dxa"/>
          </w:tcPr>
          <w:p w:rsidR="000B6C78" w:rsidRDefault="000B6C78"/>
        </w:tc>
        <w:tc>
          <w:tcPr>
            <w:tcW w:w="710" w:type="dxa"/>
          </w:tcPr>
          <w:p w:rsidR="000B6C78" w:rsidRDefault="000B6C78"/>
        </w:tc>
        <w:tc>
          <w:tcPr>
            <w:tcW w:w="426" w:type="dxa"/>
          </w:tcPr>
          <w:p w:rsidR="000B6C78" w:rsidRDefault="000B6C78"/>
        </w:tc>
        <w:tc>
          <w:tcPr>
            <w:tcW w:w="1277" w:type="dxa"/>
          </w:tcPr>
          <w:p w:rsidR="000B6C78" w:rsidRDefault="000B6C78"/>
        </w:tc>
        <w:tc>
          <w:tcPr>
            <w:tcW w:w="993" w:type="dxa"/>
          </w:tcPr>
          <w:p w:rsidR="000B6C78" w:rsidRDefault="000B6C78"/>
        </w:tc>
        <w:tc>
          <w:tcPr>
            <w:tcW w:w="2836" w:type="dxa"/>
          </w:tcPr>
          <w:p w:rsidR="000B6C78" w:rsidRDefault="000B6C78"/>
        </w:tc>
      </w:tr>
      <w:tr w:rsidR="000B6C78">
        <w:trPr>
          <w:trHeight w:hRule="exact" w:val="585"/>
        </w:trPr>
        <w:tc>
          <w:tcPr>
            <w:tcW w:w="10221" w:type="dxa"/>
            <w:gridSpan w:val="10"/>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B6C78" w:rsidRDefault="00BD185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B6C78">
        <w:trPr>
          <w:trHeight w:hRule="exact" w:val="304"/>
        </w:trPr>
        <w:tc>
          <w:tcPr>
            <w:tcW w:w="10221" w:type="dxa"/>
            <w:gridSpan w:val="10"/>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B6C78">
        <w:trPr>
          <w:trHeight w:hRule="exact" w:val="10"/>
        </w:trPr>
        <w:tc>
          <w:tcPr>
            <w:tcW w:w="6393" w:type="dxa"/>
            <w:gridSpan w:val="8"/>
            <w:shd w:val="clear" w:color="000000" w:fill="FFFFFF"/>
            <w:tcMar>
              <w:left w:w="34" w:type="dxa"/>
              <w:right w:w="34" w:type="dxa"/>
            </w:tcMar>
          </w:tcPr>
          <w:p w:rsidR="000B6C78" w:rsidRDefault="000B6C78"/>
        </w:tc>
        <w:tc>
          <w:tcPr>
            <w:tcW w:w="3842" w:type="dxa"/>
            <w:gridSpan w:val="2"/>
            <w:vMerge w:val="restart"/>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УТВЕРЖДАЮ</w:t>
            </w:r>
          </w:p>
        </w:tc>
      </w:tr>
      <w:tr w:rsidR="000B6C78">
        <w:trPr>
          <w:trHeight w:hRule="exact" w:val="267"/>
        </w:trPr>
        <w:tc>
          <w:tcPr>
            <w:tcW w:w="143" w:type="dxa"/>
          </w:tcPr>
          <w:p w:rsidR="000B6C78" w:rsidRDefault="000B6C78"/>
        </w:tc>
        <w:tc>
          <w:tcPr>
            <w:tcW w:w="285" w:type="dxa"/>
          </w:tcPr>
          <w:p w:rsidR="000B6C78" w:rsidRDefault="000B6C78"/>
        </w:tc>
        <w:tc>
          <w:tcPr>
            <w:tcW w:w="710" w:type="dxa"/>
          </w:tcPr>
          <w:p w:rsidR="000B6C78" w:rsidRDefault="000B6C78"/>
        </w:tc>
        <w:tc>
          <w:tcPr>
            <w:tcW w:w="1419" w:type="dxa"/>
          </w:tcPr>
          <w:p w:rsidR="000B6C78" w:rsidRDefault="000B6C78"/>
        </w:tc>
        <w:tc>
          <w:tcPr>
            <w:tcW w:w="1419" w:type="dxa"/>
          </w:tcPr>
          <w:p w:rsidR="000B6C78" w:rsidRDefault="000B6C78"/>
        </w:tc>
        <w:tc>
          <w:tcPr>
            <w:tcW w:w="710" w:type="dxa"/>
          </w:tcPr>
          <w:p w:rsidR="000B6C78" w:rsidRDefault="000B6C78"/>
        </w:tc>
        <w:tc>
          <w:tcPr>
            <w:tcW w:w="426" w:type="dxa"/>
          </w:tcPr>
          <w:p w:rsidR="000B6C78" w:rsidRDefault="000B6C78"/>
        </w:tc>
        <w:tc>
          <w:tcPr>
            <w:tcW w:w="1277" w:type="dxa"/>
          </w:tcPr>
          <w:p w:rsidR="000B6C78" w:rsidRDefault="000B6C78"/>
        </w:tc>
        <w:tc>
          <w:tcPr>
            <w:tcW w:w="3842" w:type="dxa"/>
            <w:gridSpan w:val="2"/>
            <w:vMerge/>
            <w:shd w:val="clear" w:color="000000" w:fill="FFFFFF"/>
            <w:tcMar>
              <w:left w:w="34" w:type="dxa"/>
              <w:right w:w="34" w:type="dxa"/>
            </w:tcMar>
          </w:tcPr>
          <w:p w:rsidR="000B6C78" w:rsidRDefault="000B6C78"/>
        </w:tc>
      </w:tr>
      <w:tr w:rsidR="000B6C78">
        <w:trPr>
          <w:trHeight w:hRule="exact" w:val="138"/>
        </w:trPr>
        <w:tc>
          <w:tcPr>
            <w:tcW w:w="143" w:type="dxa"/>
          </w:tcPr>
          <w:p w:rsidR="000B6C78" w:rsidRDefault="000B6C78"/>
        </w:tc>
        <w:tc>
          <w:tcPr>
            <w:tcW w:w="285" w:type="dxa"/>
          </w:tcPr>
          <w:p w:rsidR="000B6C78" w:rsidRDefault="000B6C78"/>
        </w:tc>
        <w:tc>
          <w:tcPr>
            <w:tcW w:w="710" w:type="dxa"/>
          </w:tcPr>
          <w:p w:rsidR="000B6C78" w:rsidRDefault="000B6C78"/>
        </w:tc>
        <w:tc>
          <w:tcPr>
            <w:tcW w:w="1419" w:type="dxa"/>
          </w:tcPr>
          <w:p w:rsidR="000B6C78" w:rsidRDefault="000B6C78"/>
        </w:tc>
        <w:tc>
          <w:tcPr>
            <w:tcW w:w="1419" w:type="dxa"/>
          </w:tcPr>
          <w:p w:rsidR="000B6C78" w:rsidRDefault="000B6C78"/>
        </w:tc>
        <w:tc>
          <w:tcPr>
            <w:tcW w:w="710" w:type="dxa"/>
          </w:tcPr>
          <w:p w:rsidR="000B6C78" w:rsidRDefault="000B6C78"/>
        </w:tc>
        <w:tc>
          <w:tcPr>
            <w:tcW w:w="426" w:type="dxa"/>
          </w:tcPr>
          <w:p w:rsidR="000B6C78" w:rsidRDefault="000B6C78"/>
        </w:tc>
        <w:tc>
          <w:tcPr>
            <w:tcW w:w="1277" w:type="dxa"/>
          </w:tcPr>
          <w:p w:rsidR="000B6C78" w:rsidRDefault="000B6C78"/>
        </w:tc>
        <w:tc>
          <w:tcPr>
            <w:tcW w:w="993" w:type="dxa"/>
          </w:tcPr>
          <w:p w:rsidR="000B6C78" w:rsidRDefault="000B6C78"/>
        </w:tc>
        <w:tc>
          <w:tcPr>
            <w:tcW w:w="2836" w:type="dxa"/>
          </w:tcPr>
          <w:p w:rsidR="000B6C78" w:rsidRDefault="000B6C78"/>
        </w:tc>
      </w:tr>
      <w:tr w:rsidR="000B6C78">
        <w:trPr>
          <w:trHeight w:hRule="exact" w:val="277"/>
        </w:trPr>
        <w:tc>
          <w:tcPr>
            <w:tcW w:w="143" w:type="dxa"/>
          </w:tcPr>
          <w:p w:rsidR="000B6C78" w:rsidRDefault="000B6C78"/>
        </w:tc>
        <w:tc>
          <w:tcPr>
            <w:tcW w:w="285" w:type="dxa"/>
          </w:tcPr>
          <w:p w:rsidR="000B6C78" w:rsidRDefault="000B6C78"/>
        </w:tc>
        <w:tc>
          <w:tcPr>
            <w:tcW w:w="710" w:type="dxa"/>
          </w:tcPr>
          <w:p w:rsidR="000B6C78" w:rsidRDefault="000B6C78"/>
        </w:tc>
        <w:tc>
          <w:tcPr>
            <w:tcW w:w="1419" w:type="dxa"/>
          </w:tcPr>
          <w:p w:rsidR="000B6C78" w:rsidRDefault="000B6C78"/>
        </w:tc>
        <w:tc>
          <w:tcPr>
            <w:tcW w:w="1419" w:type="dxa"/>
          </w:tcPr>
          <w:p w:rsidR="000B6C78" w:rsidRDefault="000B6C78"/>
        </w:tc>
        <w:tc>
          <w:tcPr>
            <w:tcW w:w="710" w:type="dxa"/>
          </w:tcPr>
          <w:p w:rsidR="000B6C78" w:rsidRDefault="000B6C78"/>
        </w:tc>
        <w:tc>
          <w:tcPr>
            <w:tcW w:w="426" w:type="dxa"/>
          </w:tcPr>
          <w:p w:rsidR="000B6C78" w:rsidRDefault="000B6C78"/>
        </w:tc>
        <w:tc>
          <w:tcPr>
            <w:tcW w:w="1277" w:type="dxa"/>
          </w:tcPr>
          <w:p w:rsidR="000B6C78" w:rsidRDefault="000B6C78"/>
        </w:tc>
        <w:tc>
          <w:tcPr>
            <w:tcW w:w="3842" w:type="dxa"/>
            <w:gridSpan w:val="2"/>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B6C78">
        <w:trPr>
          <w:trHeight w:hRule="exact" w:val="138"/>
        </w:trPr>
        <w:tc>
          <w:tcPr>
            <w:tcW w:w="143" w:type="dxa"/>
          </w:tcPr>
          <w:p w:rsidR="000B6C78" w:rsidRDefault="000B6C78"/>
        </w:tc>
        <w:tc>
          <w:tcPr>
            <w:tcW w:w="285" w:type="dxa"/>
          </w:tcPr>
          <w:p w:rsidR="000B6C78" w:rsidRDefault="000B6C78"/>
        </w:tc>
        <w:tc>
          <w:tcPr>
            <w:tcW w:w="710" w:type="dxa"/>
          </w:tcPr>
          <w:p w:rsidR="000B6C78" w:rsidRDefault="000B6C78"/>
        </w:tc>
        <w:tc>
          <w:tcPr>
            <w:tcW w:w="1419" w:type="dxa"/>
          </w:tcPr>
          <w:p w:rsidR="000B6C78" w:rsidRDefault="000B6C78"/>
        </w:tc>
        <w:tc>
          <w:tcPr>
            <w:tcW w:w="1419" w:type="dxa"/>
          </w:tcPr>
          <w:p w:rsidR="000B6C78" w:rsidRDefault="000B6C78"/>
        </w:tc>
        <w:tc>
          <w:tcPr>
            <w:tcW w:w="710" w:type="dxa"/>
          </w:tcPr>
          <w:p w:rsidR="000B6C78" w:rsidRDefault="000B6C78"/>
        </w:tc>
        <w:tc>
          <w:tcPr>
            <w:tcW w:w="426" w:type="dxa"/>
          </w:tcPr>
          <w:p w:rsidR="000B6C78" w:rsidRDefault="000B6C78"/>
        </w:tc>
        <w:tc>
          <w:tcPr>
            <w:tcW w:w="1277" w:type="dxa"/>
          </w:tcPr>
          <w:p w:rsidR="000B6C78" w:rsidRDefault="000B6C78"/>
        </w:tc>
        <w:tc>
          <w:tcPr>
            <w:tcW w:w="993" w:type="dxa"/>
          </w:tcPr>
          <w:p w:rsidR="000B6C78" w:rsidRDefault="000B6C78"/>
        </w:tc>
        <w:tc>
          <w:tcPr>
            <w:tcW w:w="2836" w:type="dxa"/>
          </w:tcPr>
          <w:p w:rsidR="000B6C78" w:rsidRDefault="000B6C78"/>
        </w:tc>
      </w:tr>
      <w:tr w:rsidR="000B6C78">
        <w:trPr>
          <w:trHeight w:hRule="exact" w:val="277"/>
        </w:trPr>
        <w:tc>
          <w:tcPr>
            <w:tcW w:w="143" w:type="dxa"/>
          </w:tcPr>
          <w:p w:rsidR="000B6C78" w:rsidRDefault="000B6C78"/>
        </w:tc>
        <w:tc>
          <w:tcPr>
            <w:tcW w:w="285" w:type="dxa"/>
          </w:tcPr>
          <w:p w:rsidR="000B6C78" w:rsidRDefault="000B6C78"/>
        </w:tc>
        <w:tc>
          <w:tcPr>
            <w:tcW w:w="710" w:type="dxa"/>
          </w:tcPr>
          <w:p w:rsidR="000B6C78" w:rsidRDefault="000B6C78"/>
        </w:tc>
        <w:tc>
          <w:tcPr>
            <w:tcW w:w="1419" w:type="dxa"/>
          </w:tcPr>
          <w:p w:rsidR="000B6C78" w:rsidRDefault="000B6C78"/>
        </w:tc>
        <w:tc>
          <w:tcPr>
            <w:tcW w:w="1419" w:type="dxa"/>
          </w:tcPr>
          <w:p w:rsidR="000B6C78" w:rsidRDefault="000B6C78"/>
        </w:tc>
        <w:tc>
          <w:tcPr>
            <w:tcW w:w="710" w:type="dxa"/>
          </w:tcPr>
          <w:p w:rsidR="000B6C78" w:rsidRDefault="000B6C78"/>
        </w:tc>
        <w:tc>
          <w:tcPr>
            <w:tcW w:w="426" w:type="dxa"/>
          </w:tcPr>
          <w:p w:rsidR="000B6C78" w:rsidRDefault="000B6C78"/>
        </w:tc>
        <w:tc>
          <w:tcPr>
            <w:tcW w:w="1277" w:type="dxa"/>
          </w:tcPr>
          <w:p w:rsidR="000B6C78" w:rsidRDefault="000B6C78"/>
        </w:tc>
        <w:tc>
          <w:tcPr>
            <w:tcW w:w="3842" w:type="dxa"/>
            <w:gridSpan w:val="2"/>
            <w:shd w:val="clear" w:color="000000" w:fill="FFFFFF"/>
            <w:tcMar>
              <w:left w:w="34" w:type="dxa"/>
              <w:right w:w="34" w:type="dxa"/>
            </w:tcMar>
          </w:tcPr>
          <w:p w:rsidR="000B6C78" w:rsidRDefault="00BD185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B6C78">
        <w:trPr>
          <w:trHeight w:hRule="exact" w:val="138"/>
        </w:trPr>
        <w:tc>
          <w:tcPr>
            <w:tcW w:w="143" w:type="dxa"/>
          </w:tcPr>
          <w:p w:rsidR="000B6C78" w:rsidRDefault="000B6C78"/>
        </w:tc>
        <w:tc>
          <w:tcPr>
            <w:tcW w:w="285" w:type="dxa"/>
          </w:tcPr>
          <w:p w:rsidR="000B6C78" w:rsidRDefault="000B6C78"/>
        </w:tc>
        <w:tc>
          <w:tcPr>
            <w:tcW w:w="710" w:type="dxa"/>
          </w:tcPr>
          <w:p w:rsidR="000B6C78" w:rsidRDefault="000B6C78"/>
        </w:tc>
        <w:tc>
          <w:tcPr>
            <w:tcW w:w="1419" w:type="dxa"/>
          </w:tcPr>
          <w:p w:rsidR="000B6C78" w:rsidRDefault="000B6C78"/>
        </w:tc>
        <w:tc>
          <w:tcPr>
            <w:tcW w:w="1419" w:type="dxa"/>
          </w:tcPr>
          <w:p w:rsidR="000B6C78" w:rsidRDefault="000B6C78"/>
        </w:tc>
        <w:tc>
          <w:tcPr>
            <w:tcW w:w="710" w:type="dxa"/>
          </w:tcPr>
          <w:p w:rsidR="000B6C78" w:rsidRDefault="000B6C78"/>
        </w:tc>
        <w:tc>
          <w:tcPr>
            <w:tcW w:w="426" w:type="dxa"/>
          </w:tcPr>
          <w:p w:rsidR="000B6C78" w:rsidRDefault="000B6C78"/>
        </w:tc>
        <w:tc>
          <w:tcPr>
            <w:tcW w:w="1277" w:type="dxa"/>
          </w:tcPr>
          <w:p w:rsidR="000B6C78" w:rsidRDefault="000B6C78"/>
        </w:tc>
        <w:tc>
          <w:tcPr>
            <w:tcW w:w="993" w:type="dxa"/>
          </w:tcPr>
          <w:p w:rsidR="000B6C78" w:rsidRDefault="000B6C78"/>
        </w:tc>
        <w:tc>
          <w:tcPr>
            <w:tcW w:w="2836" w:type="dxa"/>
          </w:tcPr>
          <w:p w:rsidR="000B6C78" w:rsidRDefault="000B6C78"/>
        </w:tc>
      </w:tr>
      <w:tr w:rsidR="000B6C78">
        <w:trPr>
          <w:trHeight w:hRule="exact" w:val="277"/>
        </w:trPr>
        <w:tc>
          <w:tcPr>
            <w:tcW w:w="143" w:type="dxa"/>
          </w:tcPr>
          <w:p w:rsidR="000B6C78" w:rsidRDefault="000B6C78"/>
        </w:tc>
        <w:tc>
          <w:tcPr>
            <w:tcW w:w="285" w:type="dxa"/>
          </w:tcPr>
          <w:p w:rsidR="000B6C78" w:rsidRDefault="000B6C78"/>
        </w:tc>
        <w:tc>
          <w:tcPr>
            <w:tcW w:w="710" w:type="dxa"/>
          </w:tcPr>
          <w:p w:rsidR="000B6C78" w:rsidRDefault="000B6C78"/>
        </w:tc>
        <w:tc>
          <w:tcPr>
            <w:tcW w:w="1419" w:type="dxa"/>
          </w:tcPr>
          <w:p w:rsidR="000B6C78" w:rsidRDefault="000B6C78"/>
        </w:tc>
        <w:tc>
          <w:tcPr>
            <w:tcW w:w="1419" w:type="dxa"/>
          </w:tcPr>
          <w:p w:rsidR="000B6C78" w:rsidRDefault="000B6C78"/>
        </w:tc>
        <w:tc>
          <w:tcPr>
            <w:tcW w:w="710" w:type="dxa"/>
          </w:tcPr>
          <w:p w:rsidR="000B6C78" w:rsidRDefault="000B6C78"/>
        </w:tc>
        <w:tc>
          <w:tcPr>
            <w:tcW w:w="426" w:type="dxa"/>
          </w:tcPr>
          <w:p w:rsidR="000B6C78" w:rsidRDefault="000B6C78"/>
        </w:tc>
        <w:tc>
          <w:tcPr>
            <w:tcW w:w="1277" w:type="dxa"/>
          </w:tcPr>
          <w:p w:rsidR="000B6C78" w:rsidRDefault="000B6C78"/>
        </w:tc>
        <w:tc>
          <w:tcPr>
            <w:tcW w:w="3842" w:type="dxa"/>
            <w:gridSpan w:val="2"/>
            <w:shd w:val="clear" w:color="000000" w:fill="FFFFFF"/>
            <w:tcMar>
              <w:left w:w="34" w:type="dxa"/>
              <w:right w:w="34" w:type="dxa"/>
            </w:tcMar>
          </w:tcPr>
          <w:p w:rsidR="000B6C78" w:rsidRDefault="00BD1851">
            <w:pPr>
              <w:spacing w:after="0" w:line="240" w:lineRule="auto"/>
              <w:jc w:val="right"/>
              <w:rPr>
                <w:sz w:val="24"/>
                <w:szCs w:val="24"/>
              </w:rPr>
            </w:pPr>
            <w:r>
              <w:rPr>
                <w:rFonts w:ascii="Times New Roman" w:hAnsi="Times New Roman" w:cs="Times New Roman"/>
                <w:color w:val="000000"/>
                <w:sz w:val="24"/>
                <w:szCs w:val="24"/>
              </w:rPr>
              <w:t>30.08.2021 г.</w:t>
            </w:r>
          </w:p>
        </w:tc>
      </w:tr>
      <w:tr w:rsidR="000B6C78">
        <w:trPr>
          <w:trHeight w:hRule="exact" w:val="277"/>
        </w:trPr>
        <w:tc>
          <w:tcPr>
            <w:tcW w:w="143" w:type="dxa"/>
          </w:tcPr>
          <w:p w:rsidR="000B6C78" w:rsidRDefault="000B6C78"/>
        </w:tc>
        <w:tc>
          <w:tcPr>
            <w:tcW w:w="285" w:type="dxa"/>
          </w:tcPr>
          <w:p w:rsidR="000B6C78" w:rsidRDefault="000B6C78"/>
        </w:tc>
        <w:tc>
          <w:tcPr>
            <w:tcW w:w="710" w:type="dxa"/>
          </w:tcPr>
          <w:p w:rsidR="000B6C78" w:rsidRDefault="000B6C78"/>
        </w:tc>
        <w:tc>
          <w:tcPr>
            <w:tcW w:w="1419" w:type="dxa"/>
          </w:tcPr>
          <w:p w:rsidR="000B6C78" w:rsidRDefault="000B6C78"/>
        </w:tc>
        <w:tc>
          <w:tcPr>
            <w:tcW w:w="1419" w:type="dxa"/>
          </w:tcPr>
          <w:p w:rsidR="000B6C78" w:rsidRDefault="000B6C78"/>
        </w:tc>
        <w:tc>
          <w:tcPr>
            <w:tcW w:w="710" w:type="dxa"/>
          </w:tcPr>
          <w:p w:rsidR="000B6C78" w:rsidRDefault="000B6C78"/>
        </w:tc>
        <w:tc>
          <w:tcPr>
            <w:tcW w:w="426" w:type="dxa"/>
          </w:tcPr>
          <w:p w:rsidR="000B6C78" w:rsidRDefault="000B6C78"/>
        </w:tc>
        <w:tc>
          <w:tcPr>
            <w:tcW w:w="1277" w:type="dxa"/>
          </w:tcPr>
          <w:p w:rsidR="000B6C78" w:rsidRDefault="000B6C78"/>
        </w:tc>
        <w:tc>
          <w:tcPr>
            <w:tcW w:w="993" w:type="dxa"/>
          </w:tcPr>
          <w:p w:rsidR="000B6C78" w:rsidRDefault="000B6C78"/>
        </w:tc>
        <w:tc>
          <w:tcPr>
            <w:tcW w:w="2836" w:type="dxa"/>
          </w:tcPr>
          <w:p w:rsidR="000B6C78" w:rsidRDefault="000B6C78"/>
        </w:tc>
      </w:tr>
      <w:tr w:rsidR="000B6C78">
        <w:trPr>
          <w:trHeight w:hRule="exact" w:val="416"/>
        </w:trPr>
        <w:tc>
          <w:tcPr>
            <w:tcW w:w="10221" w:type="dxa"/>
            <w:gridSpan w:val="10"/>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B6C78">
        <w:trPr>
          <w:trHeight w:hRule="exact" w:val="1135"/>
        </w:trPr>
        <w:tc>
          <w:tcPr>
            <w:tcW w:w="143" w:type="dxa"/>
          </w:tcPr>
          <w:p w:rsidR="000B6C78" w:rsidRDefault="000B6C78"/>
        </w:tc>
        <w:tc>
          <w:tcPr>
            <w:tcW w:w="285" w:type="dxa"/>
          </w:tcPr>
          <w:p w:rsidR="000B6C78" w:rsidRDefault="000B6C78"/>
        </w:tc>
        <w:tc>
          <w:tcPr>
            <w:tcW w:w="710" w:type="dxa"/>
          </w:tcPr>
          <w:p w:rsidR="000B6C78" w:rsidRDefault="000B6C78"/>
        </w:tc>
        <w:tc>
          <w:tcPr>
            <w:tcW w:w="1419" w:type="dxa"/>
          </w:tcPr>
          <w:p w:rsidR="000B6C78" w:rsidRDefault="000B6C78"/>
        </w:tc>
        <w:tc>
          <w:tcPr>
            <w:tcW w:w="4834" w:type="dxa"/>
            <w:gridSpan w:val="5"/>
            <w:shd w:val="clear" w:color="000000" w:fill="FFFFFF"/>
            <w:tcMar>
              <w:left w:w="34" w:type="dxa"/>
              <w:right w:w="34" w:type="dxa"/>
            </w:tcMar>
          </w:tcPr>
          <w:p w:rsidR="000B6C78" w:rsidRDefault="00BD1851">
            <w:pPr>
              <w:spacing w:after="0" w:line="240" w:lineRule="auto"/>
              <w:jc w:val="center"/>
              <w:rPr>
                <w:sz w:val="32"/>
                <w:szCs w:val="32"/>
              </w:rPr>
            </w:pPr>
            <w:r>
              <w:rPr>
                <w:rFonts w:ascii="Times New Roman" w:hAnsi="Times New Roman" w:cs="Times New Roman"/>
                <w:color w:val="000000"/>
                <w:sz w:val="32"/>
                <w:szCs w:val="32"/>
              </w:rPr>
              <w:t>Технологии управления общественным мнением</w:t>
            </w:r>
          </w:p>
          <w:p w:rsidR="000B6C78" w:rsidRDefault="00BD1851">
            <w:pPr>
              <w:spacing w:after="0" w:line="240" w:lineRule="auto"/>
              <w:jc w:val="center"/>
              <w:rPr>
                <w:sz w:val="32"/>
                <w:szCs w:val="32"/>
              </w:rPr>
            </w:pPr>
            <w:r>
              <w:rPr>
                <w:rFonts w:ascii="Times New Roman" w:hAnsi="Times New Roman" w:cs="Times New Roman"/>
                <w:color w:val="000000"/>
                <w:sz w:val="32"/>
                <w:szCs w:val="32"/>
              </w:rPr>
              <w:t>К.М.01.ДВ.01.02</w:t>
            </w:r>
          </w:p>
        </w:tc>
        <w:tc>
          <w:tcPr>
            <w:tcW w:w="2836" w:type="dxa"/>
          </w:tcPr>
          <w:p w:rsidR="000B6C78" w:rsidRDefault="000B6C78"/>
        </w:tc>
      </w:tr>
      <w:tr w:rsidR="000B6C78">
        <w:trPr>
          <w:trHeight w:hRule="exact" w:val="277"/>
        </w:trPr>
        <w:tc>
          <w:tcPr>
            <w:tcW w:w="10221" w:type="dxa"/>
            <w:gridSpan w:val="10"/>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B6C78">
        <w:trPr>
          <w:trHeight w:hRule="exact" w:val="1396"/>
        </w:trPr>
        <w:tc>
          <w:tcPr>
            <w:tcW w:w="143" w:type="dxa"/>
          </w:tcPr>
          <w:p w:rsidR="000B6C78" w:rsidRDefault="000B6C78"/>
        </w:tc>
        <w:tc>
          <w:tcPr>
            <w:tcW w:w="285" w:type="dxa"/>
          </w:tcPr>
          <w:p w:rsidR="000B6C78" w:rsidRDefault="000B6C78"/>
        </w:tc>
        <w:tc>
          <w:tcPr>
            <w:tcW w:w="9795" w:type="dxa"/>
            <w:gridSpan w:val="8"/>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0B6C78" w:rsidRDefault="00BD185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0B6C78" w:rsidRDefault="00BD185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B6C78">
        <w:trPr>
          <w:trHeight w:hRule="exact" w:val="833"/>
        </w:trPr>
        <w:tc>
          <w:tcPr>
            <w:tcW w:w="10221" w:type="dxa"/>
            <w:gridSpan w:val="10"/>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0B6C78">
        <w:trPr>
          <w:trHeight w:hRule="exact" w:val="277"/>
        </w:trPr>
        <w:tc>
          <w:tcPr>
            <w:tcW w:w="3984" w:type="dxa"/>
            <w:gridSpan w:val="5"/>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B6C78" w:rsidRDefault="000B6C78"/>
        </w:tc>
        <w:tc>
          <w:tcPr>
            <w:tcW w:w="426" w:type="dxa"/>
          </w:tcPr>
          <w:p w:rsidR="000B6C78" w:rsidRDefault="000B6C78"/>
        </w:tc>
        <w:tc>
          <w:tcPr>
            <w:tcW w:w="1277" w:type="dxa"/>
          </w:tcPr>
          <w:p w:rsidR="000B6C78" w:rsidRDefault="000B6C78"/>
        </w:tc>
        <w:tc>
          <w:tcPr>
            <w:tcW w:w="993" w:type="dxa"/>
          </w:tcPr>
          <w:p w:rsidR="000B6C78" w:rsidRDefault="000B6C78"/>
        </w:tc>
        <w:tc>
          <w:tcPr>
            <w:tcW w:w="2836" w:type="dxa"/>
          </w:tcPr>
          <w:p w:rsidR="000B6C78" w:rsidRDefault="000B6C78"/>
        </w:tc>
      </w:tr>
      <w:tr w:rsidR="000B6C78">
        <w:trPr>
          <w:trHeight w:hRule="exact" w:val="155"/>
        </w:trPr>
        <w:tc>
          <w:tcPr>
            <w:tcW w:w="143" w:type="dxa"/>
          </w:tcPr>
          <w:p w:rsidR="000B6C78" w:rsidRDefault="000B6C78"/>
        </w:tc>
        <w:tc>
          <w:tcPr>
            <w:tcW w:w="285" w:type="dxa"/>
          </w:tcPr>
          <w:p w:rsidR="000B6C78" w:rsidRDefault="000B6C78"/>
        </w:tc>
        <w:tc>
          <w:tcPr>
            <w:tcW w:w="710" w:type="dxa"/>
          </w:tcPr>
          <w:p w:rsidR="000B6C78" w:rsidRDefault="000B6C78"/>
        </w:tc>
        <w:tc>
          <w:tcPr>
            <w:tcW w:w="1419" w:type="dxa"/>
          </w:tcPr>
          <w:p w:rsidR="000B6C78" w:rsidRDefault="000B6C78"/>
        </w:tc>
        <w:tc>
          <w:tcPr>
            <w:tcW w:w="1419" w:type="dxa"/>
          </w:tcPr>
          <w:p w:rsidR="000B6C78" w:rsidRDefault="000B6C78"/>
        </w:tc>
        <w:tc>
          <w:tcPr>
            <w:tcW w:w="710" w:type="dxa"/>
          </w:tcPr>
          <w:p w:rsidR="000B6C78" w:rsidRDefault="000B6C78"/>
        </w:tc>
        <w:tc>
          <w:tcPr>
            <w:tcW w:w="426" w:type="dxa"/>
          </w:tcPr>
          <w:p w:rsidR="000B6C78" w:rsidRDefault="000B6C78"/>
        </w:tc>
        <w:tc>
          <w:tcPr>
            <w:tcW w:w="1277" w:type="dxa"/>
          </w:tcPr>
          <w:p w:rsidR="000B6C78" w:rsidRDefault="000B6C78"/>
        </w:tc>
        <w:tc>
          <w:tcPr>
            <w:tcW w:w="993" w:type="dxa"/>
          </w:tcPr>
          <w:p w:rsidR="000B6C78" w:rsidRDefault="000B6C78"/>
        </w:tc>
        <w:tc>
          <w:tcPr>
            <w:tcW w:w="2836" w:type="dxa"/>
          </w:tcPr>
          <w:p w:rsidR="000B6C78" w:rsidRDefault="000B6C78"/>
        </w:tc>
      </w:tr>
      <w:tr w:rsidR="000B6C7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B6C7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0B6C78">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B6C78" w:rsidRDefault="000B6C7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0B6C78"/>
        </w:tc>
      </w:tr>
      <w:tr w:rsidR="000B6C7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0B6C78">
        <w:trPr>
          <w:trHeight w:hRule="exact" w:val="124"/>
        </w:trPr>
        <w:tc>
          <w:tcPr>
            <w:tcW w:w="143" w:type="dxa"/>
          </w:tcPr>
          <w:p w:rsidR="000B6C78" w:rsidRDefault="000B6C78"/>
        </w:tc>
        <w:tc>
          <w:tcPr>
            <w:tcW w:w="285" w:type="dxa"/>
          </w:tcPr>
          <w:p w:rsidR="000B6C78" w:rsidRDefault="000B6C78"/>
        </w:tc>
        <w:tc>
          <w:tcPr>
            <w:tcW w:w="710" w:type="dxa"/>
          </w:tcPr>
          <w:p w:rsidR="000B6C78" w:rsidRDefault="000B6C78"/>
        </w:tc>
        <w:tc>
          <w:tcPr>
            <w:tcW w:w="1419" w:type="dxa"/>
          </w:tcPr>
          <w:p w:rsidR="000B6C78" w:rsidRDefault="000B6C78"/>
        </w:tc>
        <w:tc>
          <w:tcPr>
            <w:tcW w:w="1419" w:type="dxa"/>
          </w:tcPr>
          <w:p w:rsidR="000B6C78" w:rsidRDefault="000B6C78"/>
        </w:tc>
        <w:tc>
          <w:tcPr>
            <w:tcW w:w="710" w:type="dxa"/>
          </w:tcPr>
          <w:p w:rsidR="000B6C78" w:rsidRDefault="000B6C78"/>
        </w:tc>
        <w:tc>
          <w:tcPr>
            <w:tcW w:w="426" w:type="dxa"/>
          </w:tcPr>
          <w:p w:rsidR="000B6C78" w:rsidRDefault="000B6C78"/>
        </w:tc>
        <w:tc>
          <w:tcPr>
            <w:tcW w:w="1277" w:type="dxa"/>
          </w:tcPr>
          <w:p w:rsidR="000B6C78" w:rsidRDefault="000B6C78"/>
        </w:tc>
        <w:tc>
          <w:tcPr>
            <w:tcW w:w="993" w:type="dxa"/>
          </w:tcPr>
          <w:p w:rsidR="000B6C78" w:rsidRDefault="000B6C78"/>
        </w:tc>
        <w:tc>
          <w:tcPr>
            <w:tcW w:w="2836" w:type="dxa"/>
          </w:tcPr>
          <w:p w:rsidR="000B6C78" w:rsidRDefault="000B6C78"/>
        </w:tc>
      </w:tr>
      <w:tr w:rsidR="000B6C78">
        <w:trPr>
          <w:trHeight w:hRule="exact" w:val="277"/>
        </w:trPr>
        <w:tc>
          <w:tcPr>
            <w:tcW w:w="5118" w:type="dxa"/>
            <w:gridSpan w:val="7"/>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0B6C78">
        <w:trPr>
          <w:trHeight w:hRule="exact" w:val="307"/>
        </w:trPr>
        <w:tc>
          <w:tcPr>
            <w:tcW w:w="143" w:type="dxa"/>
          </w:tcPr>
          <w:p w:rsidR="000B6C78" w:rsidRDefault="000B6C78"/>
        </w:tc>
        <w:tc>
          <w:tcPr>
            <w:tcW w:w="285" w:type="dxa"/>
          </w:tcPr>
          <w:p w:rsidR="000B6C78" w:rsidRDefault="000B6C78"/>
        </w:tc>
        <w:tc>
          <w:tcPr>
            <w:tcW w:w="710" w:type="dxa"/>
          </w:tcPr>
          <w:p w:rsidR="000B6C78" w:rsidRDefault="000B6C78"/>
        </w:tc>
        <w:tc>
          <w:tcPr>
            <w:tcW w:w="1419" w:type="dxa"/>
          </w:tcPr>
          <w:p w:rsidR="000B6C78" w:rsidRDefault="000B6C78"/>
        </w:tc>
        <w:tc>
          <w:tcPr>
            <w:tcW w:w="1419" w:type="dxa"/>
          </w:tcPr>
          <w:p w:rsidR="000B6C78" w:rsidRDefault="000B6C78"/>
        </w:tc>
        <w:tc>
          <w:tcPr>
            <w:tcW w:w="710" w:type="dxa"/>
          </w:tcPr>
          <w:p w:rsidR="000B6C78" w:rsidRDefault="000B6C78"/>
        </w:tc>
        <w:tc>
          <w:tcPr>
            <w:tcW w:w="426" w:type="dxa"/>
          </w:tcPr>
          <w:p w:rsidR="000B6C78" w:rsidRDefault="000B6C78"/>
        </w:tc>
        <w:tc>
          <w:tcPr>
            <w:tcW w:w="5118" w:type="dxa"/>
            <w:gridSpan w:val="3"/>
            <w:vMerge/>
            <w:shd w:val="clear" w:color="000000" w:fill="FFFFFF"/>
            <w:tcMar>
              <w:left w:w="34" w:type="dxa"/>
              <w:right w:w="34" w:type="dxa"/>
            </w:tcMar>
          </w:tcPr>
          <w:p w:rsidR="000B6C78" w:rsidRDefault="000B6C78"/>
        </w:tc>
      </w:tr>
      <w:tr w:rsidR="000B6C78">
        <w:trPr>
          <w:trHeight w:hRule="exact" w:val="2326"/>
        </w:trPr>
        <w:tc>
          <w:tcPr>
            <w:tcW w:w="143" w:type="dxa"/>
          </w:tcPr>
          <w:p w:rsidR="000B6C78" w:rsidRDefault="000B6C78"/>
        </w:tc>
        <w:tc>
          <w:tcPr>
            <w:tcW w:w="285" w:type="dxa"/>
          </w:tcPr>
          <w:p w:rsidR="000B6C78" w:rsidRDefault="000B6C78"/>
        </w:tc>
        <w:tc>
          <w:tcPr>
            <w:tcW w:w="710" w:type="dxa"/>
          </w:tcPr>
          <w:p w:rsidR="000B6C78" w:rsidRDefault="000B6C78"/>
        </w:tc>
        <w:tc>
          <w:tcPr>
            <w:tcW w:w="1419" w:type="dxa"/>
          </w:tcPr>
          <w:p w:rsidR="000B6C78" w:rsidRDefault="000B6C78"/>
        </w:tc>
        <w:tc>
          <w:tcPr>
            <w:tcW w:w="1419" w:type="dxa"/>
          </w:tcPr>
          <w:p w:rsidR="000B6C78" w:rsidRDefault="000B6C78"/>
        </w:tc>
        <w:tc>
          <w:tcPr>
            <w:tcW w:w="710" w:type="dxa"/>
          </w:tcPr>
          <w:p w:rsidR="000B6C78" w:rsidRDefault="000B6C78"/>
        </w:tc>
        <w:tc>
          <w:tcPr>
            <w:tcW w:w="426" w:type="dxa"/>
          </w:tcPr>
          <w:p w:rsidR="000B6C78" w:rsidRDefault="000B6C78"/>
        </w:tc>
        <w:tc>
          <w:tcPr>
            <w:tcW w:w="1277" w:type="dxa"/>
          </w:tcPr>
          <w:p w:rsidR="000B6C78" w:rsidRDefault="000B6C78"/>
        </w:tc>
        <w:tc>
          <w:tcPr>
            <w:tcW w:w="993" w:type="dxa"/>
          </w:tcPr>
          <w:p w:rsidR="000B6C78" w:rsidRDefault="000B6C78"/>
        </w:tc>
        <w:tc>
          <w:tcPr>
            <w:tcW w:w="2836" w:type="dxa"/>
          </w:tcPr>
          <w:p w:rsidR="000B6C78" w:rsidRDefault="000B6C78"/>
        </w:tc>
      </w:tr>
      <w:tr w:rsidR="000B6C78">
        <w:trPr>
          <w:trHeight w:hRule="exact" w:val="277"/>
        </w:trPr>
        <w:tc>
          <w:tcPr>
            <w:tcW w:w="143" w:type="dxa"/>
          </w:tcPr>
          <w:p w:rsidR="000B6C78" w:rsidRDefault="000B6C78"/>
        </w:tc>
        <w:tc>
          <w:tcPr>
            <w:tcW w:w="10079" w:type="dxa"/>
            <w:gridSpan w:val="9"/>
            <w:vMerge w:val="restart"/>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B6C78">
        <w:trPr>
          <w:trHeight w:hRule="exact" w:val="138"/>
        </w:trPr>
        <w:tc>
          <w:tcPr>
            <w:tcW w:w="143" w:type="dxa"/>
          </w:tcPr>
          <w:p w:rsidR="000B6C78" w:rsidRDefault="000B6C78"/>
        </w:tc>
        <w:tc>
          <w:tcPr>
            <w:tcW w:w="10079" w:type="dxa"/>
            <w:gridSpan w:val="9"/>
            <w:vMerge/>
            <w:shd w:val="clear" w:color="000000" w:fill="FFFFFF"/>
            <w:tcMar>
              <w:left w:w="34" w:type="dxa"/>
              <w:right w:w="34" w:type="dxa"/>
            </w:tcMar>
          </w:tcPr>
          <w:p w:rsidR="000B6C78" w:rsidRDefault="000B6C78"/>
        </w:tc>
      </w:tr>
      <w:tr w:rsidR="000B6C78">
        <w:trPr>
          <w:trHeight w:hRule="exact" w:val="1666"/>
        </w:trPr>
        <w:tc>
          <w:tcPr>
            <w:tcW w:w="143" w:type="dxa"/>
          </w:tcPr>
          <w:p w:rsidR="000B6C78" w:rsidRDefault="000B6C78"/>
        </w:tc>
        <w:tc>
          <w:tcPr>
            <w:tcW w:w="10079" w:type="dxa"/>
            <w:gridSpan w:val="9"/>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B6C78" w:rsidRDefault="000B6C78">
            <w:pPr>
              <w:spacing w:after="0" w:line="240" w:lineRule="auto"/>
              <w:jc w:val="center"/>
              <w:rPr>
                <w:sz w:val="24"/>
                <w:szCs w:val="24"/>
              </w:rPr>
            </w:pPr>
          </w:p>
          <w:p w:rsidR="000B6C78" w:rsidRDefault="00BD185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B6C78" w:rsidRDefault="000B6C78">
            <w:pPr>
              <w:spacing w:after="0" w:line="240" w:lineRule="auto"/>
              <w:jc w:val="center"/>
              <w:rPr>
                <w:sz w:val="24"/>
                <w:szCs w:val="24"/>
              </w:rPr>
            </w:pPr>
          </w:p>
          <w:p w:rsidR="000B6C78" w:rsidRDefault="00BD1851">
            <w:pPr>
              <w:spacing w:after="0" w:line="240" w:lineRule="auto"/>
              <w:jc w:val="center"/>
              <w:rPr>
                <w:sz w:val="24"/>
                <w:szCs w:val="24"/>
              </w:rPr>
            </w:pPr>
            <w:r>
              <w:rPr>
                <w:rFonts w:ascii="Times New Roman" w:hAnsi="Times New Roman" w:cs="Times New Roman"/>
                <w:color w:val="000000"/>
                <w:sz w:val="24"/>
                <w:szCs w:val="24"/>
              </w:rPr>
              <w:t>Омск, 2021</w:t>
            </w:r>
          </w:p>
        </w:tc>
      </w:tr>
    </w:tbl>
    <w:p w:rsidR="000B6C78" w:rsidRDefault="00BD185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B6C78">
        <w:trPr>
          <w:trHeight w:hRule="exact" w:val="2222"/>
        </w:trPr>
        <w:tc>
          <w:tcPr>
            <w:tcW w:w="10788" w:type="dxa"/>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lastRenderedPageBreak/>
              <w:t>Составитель:</w:t>
            </w:r>
          </w:p>
          <w:p w:rsidR="000B6C78" w:rsidRDefault="000B6C78">
            <w:pPr>
              <w:spacing w:after="0" w:line="240" w:lineRule="auto"/>
              <w:rPr>
                <w:sz w:val="24"/>
                <w:szCs w:val="24"/>
              </w:rPr>
            </w:pPr>
          </w:p>
          <w:p w:rsidR="000B6C78" w:rsidRDefault="00BD1851">
            <w:pPr>
              <w:spacing w:after="0" w:line="240" w:lineRule="auto"/>
              <w:rPr>
                <w:sz w:val="24"/>
                <w:szCs w:val="24"/>
              </w:rPr>
            </w:pPr>
            <w:r>
              <w:rPr>
                <w:rFonts w:ascii="Times New Roman" w:hAnsi="Times New Roman" w:cs="Times New Roman"/>
                <w:color w:val="000000"/>
                <w:sz w:val="24"/>
                <w:szCs w:val="24"/>
              </w:rPr>
              <w:t>к.с.н., доцент _________________ /Кациель Светлана Анатольевна/</w:t>
            </w:r>
          </w:p>
          <w:p w:rsidR="000B6C78" w:rsidRDefault="000B6C78">
            <w:pPr>
              <w:spacing w:after="0" w:line="240" w:lineRule="auto"/>
              <w:rPr>
                <w:sz w:val="24"/>
                <w:szCs w:val="24"/>
              </w:rPr>
            </w:pPr>
          </w:p>
          <w:p w:rsidR="000B6C78" w:rsidRDefault="00BD185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B6C78" w:rsidRDefault="00BD1851">
            <w:pPr>
              <w:spacing w:after="0" w:line="240" w:lineRule="auto"/>
              <w:rPr>
                <w:sz w:val="24"/>
                <w:szCs w:val="24"/>
              </w:rPr>
            </w:pPr>
            <w:r>
              <w:rPr>
                <w:rFonts w:ascii="Times New Roman" w:hAnsi="Times New Roman" w:cs="Times New Roman"/>
                <w:color w:val="000000"/>
                <w:sz w:val="24"/>
                <w:szCs w:val="24"/>
              </w:rPr>
              <w:t>Протокол от 30.08.2021 г.  №1</w:t>
            </w:r>
          </w:p>
        </w:tc>
      </w:tr>
      <w:tr w:rsidR="000B6C78">
        <w:trPr>
          <w:trHeight w:hRule="exact" w:val="277"/>
        </w:trPr>
        <w:tc>
          <w:tcPr>
            <w:tcW w:w="10788" w:type="dxa"/>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B6C78" w:rsidRDefault="00BD18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6C78">
        <w:trPr>
          <w:trHeight w:hRule="exact" w:val="277"/>
        </w:trPr>
        <w:tc>
          <w:tcPr>
            <w:tcW w:w="9654" w:type="dxa"/>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B6C78">
        <w:trPr>
          <w:trHeight w:hRule="exact" w:val="555"/>
        </w:trPr>
        <w:tc>
          <w:tcPr>
            <w:tcW w:w="9640" w:type="dxa"/>
          </w:tcPr>
          <w:p w:rsidR="000B6C78" w:rsidRDefault="000B6C78"/>
        </w:tc>
      </w:tr>
      <w:tr w:rsidR="000B6C78">
        <w:trPr>
          <w:trHeight w:hRule="exact" w:val="8751"/>
        </w:trPr>
        <w:tc>
          <w:tcPr>
            <w:tcW w:w="9654" w:type="dxa"/>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B6C78" w:rsidRDefault="00BD185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B6C78" w:rsidRDefault="00BD185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B6C78" w:rsidRDefault="00BD185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B6C78" w:rsidRDefault="00BD185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B6C78" w:rsidRDefault="00BD185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B6C78" w:rsidRDefault="00BD185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B6C78" w:rsidRDefault="00BD185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B6C78" w:rsidRDefault="00BD185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B6C78" w:rsidRDefault="00BD185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B6C78" w:rsidRDefault="00BD185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B6C78" w:rsidRDefault="00BD185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B6C78" w:rsidRDefault="00BD18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6C78">
        <w:trPr>
          <w:trHeight w:hRule="exact" w:val="277"/>
        </w:trPr>
        <w:tc>
          <w:tcPr>
            <w:tcW w:w="9654" w:type="dxa"/>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B6C78">
        <w:trPr>
          <w:trHeight w:hRule="exact" w:val="15113"/>
        </w:trPr>
        <w:tc>
          <w:tcPr>
            <w:tcW w:w="9654" w:type="dxa"/>
            <w:shd w:val="clear" w:color="000000" w:fill="FFFFFF"/>
            <w:tcMar>
              <w:left w:w="34" w:type="dxa"/>
              <w:right w:w="34" w:type="dxa"/>
            </w:tcMar>
          </w:tcPr>
          <w:p w:rsidR="000B6C78" w:rsidRDefault="00BD185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B6C78" w:rsidRDefault="00BD185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0B6C78" w:rsidRDefault="00BD185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B6C78" w:rsidRDefault="00BD185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B6C78" w:rsidRDefault="00BD185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B6C78" w:rsidRDefault="00BD185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B6C78" w:rsidRDefault="00BD185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B6C78" w:rsidRDefault="00BD185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B6C78" w:rsidRDefault="00BD185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B6C78" w:rsidRDefault="00BD185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0B6C78" w:rsidRDefault="00BD185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управления общественным мнением» в течение 2021/2022 учебного года:</w:t>
            </w:r>
          </w:p>
          <w:p w:rsidR="000B6C78" w:rsidRDefault="00BD185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0B6C78" w:rsidRDefault="00BD18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6C78">
        <w:trPr>
          <w:trHeight w:hRule="exact" w:val="285"/>
        </w:trPr>
        <w:tc>
          <w:tcPr>
            <w:tcW w:w="9654" w:type="dxa"/>
            <w:shd w:val="clear" w:color="000000" w:fill="FFFFFF"/>
            <w:tcMar>
              <w:left w:w="34" w:type="dxa"/>
              <w:right w:w="34" w:type="dxa"/>
            </w:tcMar>
          </w:tcPr>
          <w:p w:rsidR="000B6C78" w:rsidRDefault="00BD1851">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0B6C78">
        <w:trPr>
          <w:trHeight w:hRule="exact" w:val="138"/>
        </w:trPr>
        <w:tc>
          <w:tcPr>
            <w:tcW w:w="9640" w:type="dxa"/>
          </w:tcPr>
          <w:p w:rsidR="000B6C78" w:rsidRDefault="000B6C78"/>
        </w:tc>
      </w:tr>
      <w:tr w:rsidR="000B6C78">
        <w:trPr>
          <w:trHeight w:hRule="exact" w:val="1396"/>
        </w:trPr>
        <w:tc>
          <w:tcPr>
            <w:tcW w:w="9654" w:type="dxa"/>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b/>
                <w:color w:val="000000"/>
                <w:sz w:val="24"/>
                <w:szCs w:val="24"/>
              </w:rPr>
              <w:t>1. Наименование дисциплины: К.М.01.ДВ.01.02 «Технологии управления общественным мнением».</w:t>
            </w:r>
          </w:p>
          <w:p w:rsidR="000B6C78" w:rsidRDefault="00BD185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B6C78">
        <w:trPr>
          <w:trHeight w:hRule="exact" w:val="138"/>
        </w:trPr>
        <w:tc>
          <w:tcPr>
            <w:tcW w:w="9640" w:type="dxa"/>
          </w:tcPr>
          <w:p w:rsidR="000B6C78" w:rsidRDefault="000B6C78"/>
        </w:tc>
      </w:tr>
      <w:tr w:rsidR="000B6C78">
        <w:trPr>
          <w:trHeight w:hRule="exact" w:val="3260"/>
        </w:trPr>
        <w:tc>
          <w:tcPr>
            <w:tcW w:w="9654" w:type="dxa"/>
            <w:shd w:val="clear" w:color="000000" w:fill="FFFFFF"/>
            <w:tcMar>
              <w:left w:w="34" w:type="dxa"/>
              <w:right w:w="34" w:type="dxa"/>
            </w:tcMar>
          </w:tcPr>
          <w:p w:rsidR="000B6C78" w:rsidRDefault="00BD185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B6C78" w:rsidRDefault="00BD185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«Технологии управления общественным мнением»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B6C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b/>
                <w:color w:val="000000"/>
                <w:sz w:val="24"/>
                <w:szCs w:val="24"/>
              </w:rPr>
              <w:t>Код компетенции: ПК-3</w:t>
            </w:r>
          </w:p>
          <w:p w:rsidR="000B6C78" w:rsidRDefault="00BD1851">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0B6C78">
        <w:trPr>
          <w:trHeight w:hRule="exact" w:val="585"/>
        </w:trPr>
        <w:tc>
          <w:tcPr>
            <w:tcW w:w="9654" w:type="dxa"/>
            <w:shd w:val="clear" w:color="000000" w:fill="FFFFFF"/>
            <w:tcMar>
              <w:left w:w="34" w:type="dxa"/>
              <w:right w:w="34" w:type="dxa"/>
            </w:tcMar>
          </w:tcPr>
          <w:p w:rsidR="000B6C78" w:rsidRDefault="000B6C78">
            <w:pPr>
              <w:spacing w:after="0" w:line="240" w:lineRule="auto"/>
              <w:rPr>
                <w:sz w:val="24"/>
                <w:szCs w:val="24"/>
              </w:rPr>
            </w:pPr>
          </w:p>
          <w:p w:rsidR="000B6C78" w:rsidRDefault="00BD18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B6C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ПК-3.1 знать основные маркетинговые инструменты при планировании производства и (или) реализации коммуникационного продукта</w:t>
            </w:r>
          </w:p>
        </w:tc>
      </w:tr>
      <w:tr w:rsidR="000B6C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ПК-3.2 знать методологию маркетинговых исследований при планировании производства и (или) реализации коммуникационного продукта</w:t>
            </w:r>
          </w:p>
        </w:tc>
      </w:tr>
      <w:tr w:rsidR="000B6C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0B6C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0B6C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0B6C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ПК-3.6 знать систему / критерии мониторинга обратной связи с разными целевыми группами</w:t>
            </w:r>
          </w:p>
        </w:tc>
      </w:tr>
      <w:tr w:rsidR="000B6C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ПК-3.7 уметь готовить изложение важнейших документов, материалов печати и информационных агентств</w:t>
            </w:r>
          </w:p>
        </w:tc>
      </w:tr>
      <w:tr w:rsidR="000B6C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0B6C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0B6C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0B6C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0B6C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ПК-3.12 уметь использовавать систему / критерии мониторинга обратной связи с разными целевыми группами в практической деятельности</w:t>
            </w:r>
          </w:p>
        </w:tc>
      </w:tr>
      <w:tr w:rsidR="000B6C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rsidR="000B6C78">
        <w:trPr>
          <w:trHeight w:hRule="exact" w:val="58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ПК-3.14 владеть навыками осуществления профессиональной деятельности в соответствии с методологией маркетинговых исследований при планировании</w:t>
            </w:r>
          </w:p>
        </w:tc>
      </w:tr>
    </w:tbl>
    <w:p w:rsidR="000B6C78" w:rsidRDefault="00BD185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B6C7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lastRenderedPageBreak/>
              <w:t>производства и (или) реализации коммуникационного продукта</w:t>
            </w:r>
          </w:p>
        </w:tc>
      </w:tr>
      <w:tr w:rsidR="000B6C7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0B6C7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rsidR="000B6C7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rsidR="000B6C7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ПК-3.18 владеть навыками использования системы / критериев мониторинга обратной связи с разными целевыми группами в практической деятельности</w:t>
            </w:r>
          </w:p>
        </w:tc>
      </w:tr>
      <w:tr w:rsidR="000B6C78">
        <w:trPr>
          <w:trHeight w:hRule="exact" w:val="277"/>
        </w:trPr>
        <w:tc>
          <w:tcPr>
            <w:tcW w:w="3970" w:type="dxa"/>
          </w:tcPr>
          <w:p w:rsidR="000B6C78" w:rsidRDefault="000B6C78"/>
        </w:tc>
        <w:tc>
          <w:tcPr>
            <w:tcW w:w="4679" w:type="dxa"/>
          </w:tcPr>
          <w:p w:rsidR="000B6C78" w:rsidRDefault="000B6C78"/>
        </w:tc>
        <w:tc>
          <w:tcPr>
            <w:tcW w:w="993" w:type="dxa"/>
          </w:tcPr>
          <w:p w:rsidR="000B6C78" w:rsidRDefault="000B6C78"/>
        </w:tc>
      </w:tr>
      <w:tr w:rsidR="000B6C7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b/>
                <w:color w:val="000000"/>
                <w:sz w:val="24"/>
                <w:szCs w:val="24"/>
              </w:rPr>
              <w:t>Код компетенции: УК-3</w:t>
            </w:r>
          </w:p>
          <w:p w:rsidR="000B6C78" w:rsidRDefault="00BD1851">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0B6C78">
        <w:trPr>
          <w:trHeight w:hRule="exact" w:val="585"/>
        </w:trPr>
        <w:tc>
          <w:tcPr>
            <w:tcW w:w="9654" w:type="dxa"/>
            <w:gridSpan w:val="3"/>
            <w:shd w:val="clear" w:color="000000" w:fill="FFFFFF"/>
            <w:tcMar>
              <w:left w:w="34" w:type="dxa"/>
              <w:right w:w="34" w:type="dxa"/>
            </w:tcMar>
          </w:tcPr>
          <w:p w:rsidR="000B6C78" w:rsidRDefault="000B6C78">
            <w:pPr>
              <w:spacing w:after="0" w:line="240" w:lineRule="auto"/>
              <w:rPr>
                <w:sz w:val="24"/>
                <w:szCs w:val="24"/>
              </w:rPr>
            </w:pPr>
          </w:p>
          <w:p w:rsidR="000B6C78" w:rsidRDefault="00BD18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B6C7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УК-3.1 знать структуру современного общества, формы социального взаимодействия</w:t>
            </w:r>
          </w:p>
        </w:tc>
      </w:tr>
      <w:tr w:rsidR="000B6C7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УК-3.2 знать формы социализации личности</w:t>
            </w:r>
          </w:p>
        </w:tc>
      </w:tr>
      <w:tr w:rsidR="000B6C7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УК-3.3 знать формы командной работы</w:t>
            </w:r>
          </w:p>
        </w:tc>
      </w:tr>
      <w:tr w:rsidR="000B6C7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УК-3.4 уметь определять и освещать социально значимые проблемы</w:t>
            </w:r>
          </w:p>
        </w:tc>
      </w:tr>
      <w:tr w:rsidR="000B6C7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УК-3.5 уметь адаптироваться к изменениям социума</w:t>
            </w:r>
          </w:p>
        </w:tc>
      </w:tr>
      <w:tr w:rsidR="000B6C7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УК-3.6 уметь адаптироваться к условиям командной работы</w:t>
            </w:r>
          </w:p>
        </w:tc>
      </w:tr>
      <w:tr w:rsidR="000B6C7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УК-3.7 владеть навыками анализа актуальных социальных проблем современности</w:t>
            </w:r>
          </w:p>
        </w:tc>
      </w:tr>
      <w:tr w:rsidR="000B6C7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УК-3.8 владеть навыками социализации</w:t>
            </w:r>
          </w:p>
        </w:tc>
      </w:tr>
      <w:tr w:rsidR="000B6C7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УК-3.9 владеть навыками командной работы, лидерскими качествами</w:t>
            </w:r>
          </w:p>
        </w:tc>
      </w:tr>
      <w:tr w:rsidR="000B6C78">
        <w:trPr>
          <w:trHeight w:hRule="exact" w:val="416"/>
        </w:trPr>
        <w:tc>
          <w:tcPr>
            <w:tcW w:w="3970" w:type="dxa"/>
          </w:tcPr>
          <w:p w:rsidR="000B6C78" w:rsidRDefault="000B6C78"/>
        </w:tc>
        <w:tc>
          <w:tcPr>
            <w:tcW w:w="4679" w:type="dxa"/>
          </w:tcPr>
          <w:p w:rsidR="000B6C78" w:rsidRDefault="000B6C78"/>
        </w:tc>
        <w:tc>
          <w:tcPr>
            <w:tcW w:w="993" w:type="dxa"/>
          </w:tcPr>
          <w:p w:rsidR="000B6C78" w:rsidRDefault="000B6C78"/>
        </w:tc>
      </w:tr>
      <w:tr w:rsidR="000B6C78">
        <w:trPr>
          <w:trHeight w:hRule="exact" w:val="304"/>
        </w:trPr>
        <w:tc>
          <w:tcPr>
            <w:tcW w:w="9654" w:type="dxa"/>
            <w:gridSpan w:val="3"/>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B6C78">
        <w:trPr>
          <w:trHeight w:hRule="exact" w:val="1907"/>
        </w:trPr>
        <w:tc>
          <w:tcPr>
            <w:tcW w:w="9654" w:type="dxa"/>
            <w:gridSpan w:val="3"/>
            <w:shd w:val="clear" w:color="000000" w:fill="FFFFFF"/>
            <w:tcMar>
              <w:left w:w="34" w:type="dxa"/>
              <w:right w:w="34" w:type="dxa"/>
            </w:tcMar>
          </w:tcPr>
          <w:p w:rsidR="000B6C78" w:rsidRDefault="000B6C78">
            <w:pPr>
              <w:spacing w:after="0" w:line="240" w:lineRule="auto"/>
              <w:jc w:val="both"/>
              <w:rPr>
                <w:sz w:val="24"/>
                <w:szCs w:val="24"/>
              </w:rPr>
            </w:pPr>
          </w:p>
          <w:p w:rsidR="000B6C78" w:rsidRDefault="00BD1851">
            <w:pPr>
              <w:spacing w:after="0" w:line="240" w:lineRule="auto"/>
              <w:jc w:val="both"/>
              <w:rPr>
                <w:sz w:val="24"/>
                <w:szCs w:val="24"/>
              </w:rPr>
            </w:pPr>
            <w:r>
              <w:rPr>
                <w:rFonts w:ascii="Times New Roman" w:hAnsi="Times New Roman" w:cs="Times New Roman"/>
                <w:color w:val="000000"/>
                <w:sz w:val="24"/>
                <w:szCs w:val="24"/>
              </w:rPr>
              <w:t>Дисциплина К.М.01.ДВ.01.02 «Технологии управления общественным мнением»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0B6C78">
        <w:trPr>
          <w:trHeight w:hRule="exact" w:val="138"/>
        </w:trPr>
        <w:tc>
          <w:tcPr>
            <w:tcW w:w="3970" w:type="dxa"/>
          </w:tcPr>
          <w:p w:rsidR="000B6C78" w:rsidRDefault="000B6C78"/>
        </w:tc>
        <w:tc>
          <w:tcPr>
            <w:tcW w:w="4679" w:type="dxa"/>
          </w:tcPr>
          <w:p w:rsidR="000B6C78" w:rsidRDefault="000B6C78"/>
        </w:tc>
        <w:tc>
          <w:tcPr>
            <w:tcW w:w="993" w:type="dxa"/>
          </w:tcPr>
          <w:p w:rsidR="000B6C78" w:rsidRDefault="000B6C78"/>
        </w:tc>
      </w:tr>
      <w:tr w:rsidR="000B6C7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6C78" w:rsidRDefault="00BD185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6C78" w:rsidRDefault="00BD1851">
            <w:pPr>
              <w:spacing w:after="0" w:line="240" w:lineRule="auto"/>
              <w:jc w:val="center"/>
              <w:rPr>
                <w:sz w:val="24"/>
                <w:szCs w:val="24"/>
              </w:rPr>
            </w:pPr>
            <w:r>
              <w:rPr>
                <w:rFonts w:ascii="Times New Roman" w:hAnsi="Times New Roman" w:cs="Times New Roman"/>
                <w:color w:val="000000"/>
                <w:sz w:val="24"/>
                <w:szCs w:val="24"/>
              </w:rPr>
              <w:t>Коды</w:t>
            </w:r>
          </w:p>
          <w:p w:rsidR="000B6C78" w:rsidRDefault="00BD1851">
            <w:pPr>
              <w:spacing w:after="0" w:line="240" w:lineRule="auto"/>
              <w:jc w:val="center"/>
              <w:rPr>
                <w:sz w:val="24"/>
                <w:szCs w:val="24"/>
              </w:rPr>
            </w:pPr>
            <w:r>
              <w:rPr>
                <w:rFonts w:ascii="Times New Roman" w:hAnsi="Times New Roman" w:cs="Times New Roman"/>
                <w:color w:val="000000"/>
                <w:sz w:val="24"/>
                <w:szCs w:val="24"/>
              </w:rPr>
              <w:t>форми-</w:t>
            </w:r>
          </w:p>
          <w:p w:rsidR="000B6C78" w:rsidRDefault="00BD1851">
            <w:pPr>
              <w:spacing w:after="0" w:line="240" w:lineRule="auto"/>
              <w:jc w:val="center"/>
              <w:rPr>
                <w:sz w:val="24"/>
                <w:szCs w:val="24"/>
              </w:rPr>
            </w:pPr>
            <w:r>
              <w:rPr>
                <w:rFonts w:ascii="Times New Roman" w:hAnsi="Times New Roman" w:cs="Times New Roman"/>
                <w:color w:val="000000"/>
                <w:sz w:val="24"/>
                <w:szCs w:val="24"/>
              </w:rPr>
              <w:t>руемых</w:t>
            </w:r>
          </w:p>
          <w:p w:rsidR="000B6C78" w:rsidRDefault="00BD1851">
            <w:pPr>
              <w:spacing w:after="0" w:line="240" w:lineRule="auto"/>
              <w:jc w:val="center"/>
              <w:rPr>
                <w:sz w:val="24"/>
                <w:szCs w:val="24"/>
              </w:rPr>
            </w:pPr>
            <w:r>
              <w:rPr>
                <w:rFonts w:ascii="Times New Roman" w:hAnsi="Times New Roman" w:cs="Times New Roman"/>
                <w:color w:val="000000"/>
                <w:sz w:val="24"/>
                <w:szCs w:val="24"/>
              </w:rPr>
              <w:t>компе-</w:t>
            </w:r>
          </w:p>
          <w:p w:rsidR="000B6C78" w:rsidRDefault="00BD1851">
            <w:pPr>
              <w:spacing w:after="0" w:line="240" w:lineRule="auto"/>
              <w:jc w:val="center"/>
              <w:rPr>
                <w:sz w:val="24"/>
                <w:szCs w:val="24"/>
              </w:rPr>
            </w:pPr>
            <w:r>
              <w:rPr>
                <w:rFonts w:ascii="Times New Roman" w:hAnsi="Times New Roman" w:cs="Times New Roman"/>
                <w:color w:val="000000"/>
                <w:sz w:val="24"/>
                <w:szCs w:val="24"/>
              </w:rPr>
              <w:t>тенций</w:t>
            </w:r>
          </w:p>
        </w:tc>
      </w:tr>
      <w:tr w:rsidR="000B6C7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6C78" w:rsidRDefault="00BD185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6C78" w:rsidRDefault="000B6C78"/>
        </w:tc>
      </w:tr>
      <w:tr w:rsidR="000B6C7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6C78" w:rsidRDefault="00BD185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6C78" w:rsidRDefault="00BD185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6C78" w:rsidRDefault="000B6C78"/>
        </w:tc>
      </w:tr>
      <w:tr w:rsidR="000B6C78">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6C78" w:rsidRDefault="00BD1851">
            <w:pPr>
              <w:spacing w:after="0" w:line="240" w:lineRule="auto"/>
              <w:jc w:val="center"/>
            </w:pPr>
            <w:r>
              <w:rPr>
                <w:rFonts w:ascii="Times New Roman" w:hAnsi="Times New Roman" w:cs="Times New Roman"/>
                <w:color w:val="000000"/>
              </w:rPr>
              <w:t>Теория и практика медиакоммуникаций; Интегрированные коммуникации; Основы теории коммуникации, включая деловые и межличностные коммуникации; Работа с текстами в рекламе и связях с общественностью</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6C78" w:rsidRDefault="00BD1851">
            <w:pPr>
              <w:spacing w:after="0" w:line="240" w:lineRule="auto"/>
              <w:jc w:val="center"/>
            </w:pPr>
            <w:r>
              <w:rPr>
                <w:rFonts w:ascii="Times New Roman" w:hAnsi="Times New Roman" w:cs="Times New Roman"/>
                <w:color w:val="000000"/>
              </w:rPr>
              <w:t>Менеджмент в рекламе и связях с общественностью; Организация и проведение коммуникационных компаний; Основы управления проектами в рекламе и связях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6C78" w:rsidRDefault="00BD1851">
            <w:pPr>
              <w:spacing w:after="0" w:line="240" w:lineRule="auto"/>
              <w:jc w:val="center"/>
              <w:rPr>
                <w:sz w:val="24"/>
                <w:szCs w:val="24"/>
              </w:rPr>
            </w:pPr>
            <w:r>
              <w:rPr>
                <w:rFonts w:ascii="Times New Roman" w:hAnsi="Times New Roman" w:cs="Times New Roman"/>
                <w:color w:val="000000"/>
                <w:sz w:val="24"/>
                <w:szCs w:val="24"/>
              </w:rPr>
              <w:t>УК-3, ПК-3</w:t>
            </w:r>
          </w:p>
        </w:tc>
      </w:tr>
      <w:tr w:rsidR="000B6C78">
        <w:trPr>
          <w:trHeight w:hRule="exact" w:val="138"/>
        </w:trPr>
        <w:tc>
          <w:tcPr>
            <w:tcW w:w="3970" w:type="dxa"/>
          </w:tcPr>
          <w:p w:rsidR="000B6C78" w:rsidRDefault="000B6C78"/>
        </w:tc>
        <w:tc>
          <w:tcPr>
            <w:tcW w:w="4679" w:type="dxa"/>
          </w:tcPr>
          <w:p w:rsidR="000B6C78" w:rsidRDefault="000B6C78"/>
        </w:tc>
        <w:tc>
          <w:tcPr>
            <w:tcW w:w="993" w:type="dxa"/>
          </w:tcPr>
          <w:p w:rsidR="000B6C78" w:rsidRDefault="000B6C78"/>
        </w:tc>
      </w:tr>
      <w:tr w:rsidR="000B6C78">
        <w:trPr>
          <w:trHeight w:hRule="exact" w:val="1125"/>
        </w:trPr>
        <w:tc>
          <w:tcPr>
            <w:tcW w:w="9654" w:type="dxa"/>
            <w:gridSpan w:val="3"/>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B6C78">
        <w:trPr>
          <w:trHeight w:hRule="exact" w:val="417"/>
        </w:trPr>
        <w:tc>
          <w:tcPr>
            <w:tcW w:w="9654" w:type="dxa"/>
            <w:gridSpan w:val="3"/>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tc>
      </w:tr>
    </w:tbl>
    <w:p w:rsidR="000B6C78" w:rsidRDefault="00BD185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B6C78">
        <w:trPr>
          <w:trHeight w:hRule="exact" w:val="304"/>
        </w:trPr>
        <w:tc>
          <w:tcPr>
            <w:tcW w:w="9654" w:type="dxa"/>
            <w:gridSpan w:val="5"/>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0B6C78">
        <w:trPr>
          <w:trHeight w:hRule="exact" w:val="138"/>
        </w:trPr>
        <w:tc>
          <w:tcPr>
            <w:tcW w:w="5671" w:type="dxa"/>
          </w:tcPr>
          <w:p w:rsidR="000B6C78" w:rsidRDefault="000B6C78"/>
        </w:tc>
        <w:tc>
          <w:tcPr>
            <w:tcW w:w="1702" w:type="dxa"/>
          </w:tcPr>
          <w:p w:rsidR="000B6C78" w:rsidRDefault="000B6C78"/>
        </w:tc>
        <w:tc>
          <w:tcPr>
            <w:tcW w:w="426" w:type="dxa"/>
          </w:tcPr>
          <w:p w:rsidR="000B6C78" w:rsidRDefault="000B6C78"/>
        </w:tc>
        <w:tc>
          <w:tcPr>
            <w:tcW w:w="710" w:type="dxa"/>
          </w:tcPr>
          <w:p w:rsidR="000B6C78" w:rsidRDefault="000B6C78"/>
        </w:tc>
        <w:tc>
          <w:tcPr>
            <w:tcW w:w="1135" w:type="dxa"/>
          </w:tcPr>
          <w:p w:rsidR="000B6C78" w:rsidRDefault="000B6C78"/>
        </w:tc>
      </w:tr>
      <w:tr w:rsidR="000B6C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54</w:t>
            </w:r>
          </w:p>
        </w:tc>
      </w:tr>
      <w:tr w:rsidR="000B6C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18</w:t>
            </w:r>
          </w:p>
        </w:tc>
      </w:tr>
      <w:tr w:rsidR="000B6C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0</w:t>
            </w:r>
          </w:p>
        </w:tc>
      </w:tr>
      <w:tr w:rsidR="000B6C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18</w:t>
            </w:r>
          </w:p>
        </w:tc>
      </w:tr>
      <w:tr w:rsidR="000B6C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18</w:t>
            </w:r>
          </w:p>
        </w:tc>
      </w:tr>
      <w:tr w:rsidR="000B6C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52</w:t>
            </w:r>
          </w:p>
        </w:tc>
      </w:tr>
      <w:tr w:rsidR="000B6C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36</w:t>
            </w:r>
          </w:p>
        </w:tc>
      </w:tr>
      <w:tr w:rsidR="000B6C78">
        <w:trPr>
          <w:trHeight w:hRule="exact" w:val="416"/>
        </w:trPr>
        <w:tc>
          <w:tcPr>
            <w:tcW w:w="5671" w:type="dxa"/>
          </w:tcPr>
          <w:p w:rsidR="000B6C78" w:rsidRDefault="000B6C78"/>
        </w:tc>
        <w:tc>
          <w:tcPr>
            <w:tcW w:w="1702" w:type="dxa"/>
          </w:tcPr>
          <w:p w:rsidR="000B6C78" w:rsidRDefault="000B6C78"/>
        </w:tc>
        <w:tc>
          <w:tcPr>
            <w:tcW w:w="426" w:type="dxa"/>
          </w:tcPr>
          <w:p w:rsidR="000B6C78" w:rsidRDefault="000B6C78"/>
        </w:tc>
        <w:tc>
          <w:tcPr>
            <w:tcW w:w="710" w:type="dxa"/>
          </w:tcPr>
          <w:p w:rsidR="000B6C78" w:rsidRDefault="000B6C78"/>
        </w:tc>
        <w:tc>
          <w:tcPr>
            <w:tcW w:w="1135" w:type="dxa"/>
          </w:tcPr>
          <w:p w:rsidR="000B6C78" w:rsidRDefault="000B6C78"/>
        </w:tc>
      </w:tr>
      <w:tr w:rsidR="000B6C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экзамены 5</w:t>
            </w:r>
          </w:p>
        </w:tc>
      </w:tr>
      <w:tr w:rsidR="000B6C78">
        <w:trPr>
          <w:trHeight w:hRule="exact" w:val="277"/>
        </w:trPr>
        <w:tc>
          <w:tcPr>
            <w:tcW w:w="5671" w:type="dxa"/>
          </w:tcPr>
          <w:p w:rsidR="000B6C78" w:rsidRDefault="000B6C78"/>
        </w:tc>
        <w:tc>
          <w:tcPr>
            <w:tcW w:w="1702" w:type="dxa"/>
          </w:tcPr>
          <w:p w:rsidR="000B6C78" w:rsidRDefault="000B6C78"/>
        </w:tc>
        <w:tc>
          <w:tcPr>
            <w:tcW w:w="426" w:type="dxa"/>
          </w:tcPr>
          <w:p w:rsidR="000B6C78" w:rsidRDefault="000B6C78"/>
        </w:tc>
        <w:tc>
          <w:tcPr>
            <w:tcW w:w="710" w:type="dxa"/>
          </w:tcPr>
          <w:p w:rsidR="000B6C78" w:rsidRDefault="000B6C78"/>
        </w:tc>
        <w:tc>
          <w:tcPr>
            <w:tcW w:w="1135" w:type="dxa"/>
          </w:tcPr>
          <w:p w:rsidR="000B6C78" w:rsidRDefault="000B6C78"/>
        </w:tc>
      </w:tr>
      <w:tr w:rsidR="000B6C78">
        <w:trPr>
          <w:trHeight w:hRule="exact" w:val="1666"/>
        </w:trPr>
        <w:tc>
          <w:tcPr>
            <w:tcW w:w="9654" w:type="dxa"/>
            <w:gridSpan w:val="5"/>
            <w:shd w:val="clear" w:color="000000" w:fill="FFFFFF"/>
            <w:tcMar>
              <w:left w:w="34" w:type="dxa"/>
              <w:right w:w="34" w:type="dxa"/>
            </w:tcMar>
          </w:tcPr>
          <w:p w:rsidR="000B6C78" w:rsidRDefault="000B6C78">
            <w:pPr>
              <w:spacing w:after="0" w:line="240" w:lineRule="auto"/>
              <w:jc w:val="center"/>
              <w:rPr>
                <w:sz w:val="24"/>
                <w:szCs w:val="24"/>
              </w:rPr>
            </w:pPr>
          </w:p>
          <w:p w:rsidR="000B6C78" w:rsidRDefault="00BD185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B6C78" w:rsidRDefault="000B6C78">
            <w:pPr>
              <w:spacing w:after="0" w:line="240" w:lineRule="auto"/>
              <w:jc w:val="center"/>
              <w:rPr>
                <w:sz w:val="24"/>
                <w:szCs w:val="24"/>
              </w:rPr>
            </w:pPr>
          </w:p>
          <w:p w:rsidR="000B6C78" w:rsidRDefault="00BD185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B6C78">
        <w:trPr>
          <w:trHeight w:hRule="exact" w:val="416"/>
        </w:trPr>
        <w:tc>
          <w:tcPr>
            <w:tcW w:w="5671" w:type="dxa"/>
          </w:tcPr>
          <w:p w:rsidR="000B6C78" w:rsidRDefault="000B6C78"/>
        </w:tc>
        <w:tc>
          <w:tcPr>
            <w:tcW w:w="1702" w:type="dxa"/>
          </w:tcPr>
          <w:p w:rsidR="000B6C78" w:rsidRDefault="000B6C78"/>
        </w:tc>
        <w:tc>
          <w:tcPr>
            <w:tcW w:w="426" w:type="dxa"/>
          </w:tcPr>
          <w:p w:rsidR="000B6C78" w:rsidRDefault="000B6C78"/>
        </w:tc>
        <w:tc>
          <w:tcPr>
            <w:tcW w:w="710" w:type="dxa"/>
          </w:tcPr>
          <w:p w:rsidR="000B6C78" w:rsidRDefault="000B6C78"/>
        </w:tc>
        <w:tc>
          <w:tcPr>
            <w:tcW w:w="1135" w:type="dxa"/>
          </w:tcPr>
          <w:p w:rsidR="000B6C78" w:rsidRDefault="000B6C78"/>
        </w:tc>
      </w:tr>
      <w:tr w:rsidR="000B6C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6C78" w:rsidRDefault="00BD185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6C78" w:rsidRDefault="00BD185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6C78" w:rsidRDefault="00BD185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6C78" w:rsidRDefault="00BD1851">
            <w:pPr>
              <w:spacing w:after="0" w:line="240" w:lineRule="auto"/>
              <w:jc w:val="center"/>
              <w:rPr>
                <w:sz w:val="24"/>
                <w:szCs w:val="24"/>
              </w:rPr>
            </w:pPr>
            <w:r>
              <w:rPr>
                <w:rFonts w:ascii="Times New Roman" w:hAnsi="Times New Roman" w:cs="Times New Roman"/>
                <w:color w:val="000000"/>
                <w:sz w:val="24"/>
                <w:szCs w:val="24"/>
              </w:rPr>
              <w:t>Часов</w:t>
            </w:r>
          </w:p>
        </w:tc>
      </w:tr>
      <w:tr w:rsidR="000B6C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6C78" w:rsidRDefault="00BD1851">
            <w:pPr>
              <w:spacing w:after="0" w:line="240" w:lineRule="auto"/>
              <w:rPr>
                <w:sz w:val="24"/>
                <w:szCs w:val="24"/>
              </w:rPr>
            </w:pPr>
            <w:r>
              <w:rPr>
                <w:rFonts w:ascii="Times New Roman" w:hAnsi="Times New Roman" w:cs="Times New Roman"/>
                <w:b/>
                <w:color w:val="000000"/>
                <w:sz w:val="24"/>
                <w:szCs w:val="24"/>
              </w:rPr>
              <w:t>Коммуникации как основа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6C78" w:rsidRDefault="000B6C7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6C78" w:rsidRDefault="000B6C7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6C78" w:rsidRDefault="000B6C78"/>
        </w:tc>
      </w:tr>
      <w:tr w:rsidR="000B6C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Общественные отношения: определение и история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4</w:t>
            </w:r>
          </w:p>
        </w:tc>
      </w:tr>
      <w:tr w:rsidR="000B6C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Правовые и этические основы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4</w:t>
            </w:r>
          </w:p>
        </w:tc>
      </w:tr>
      <w:tr w:rsidR="000B6C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Коммуникации как основа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4</w:t>
            </w:r>
          </w:p>
        </w:tc>
      </w:tr>
      <w:tr w:rsidR="000B6C7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Общественность и общественное мнение как объект управления в сфере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6</w:t>
            </w:r>
          </w:p>
        </w:tc>
      </w:tr>
      <w:tr w:rsidR="000B6C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Основные организационные формы деятельности в сфере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4</w:t>
            </w:r>
          </w:p>
        </w:tc>
      </w:tr>
      <w:tr w:rsidR="000B6C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Организация и проведение кампаний в сфере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4</w:t>
            </w:r>
          </w:p>
        </w:tc>
      </w:tr>
      <w:tr w:rsidR="000B6C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Установление и поддержание отношений со средствами массовой информации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4</w:t>
            </w:r>
          </w:p>
        </w:tc>
      </w:tr>
      <w:tr w:rsidR="000B6C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Менеджмент новостей и конструирование новостной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6</w:t>
            </w:r>
          </w:p>
        </w:tc>
      </w:tr>
      <w:tr w:rsidR="000B6C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0B6C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52</w:t>
            </w:r>
          </w:p>
        </w:tc>
      </w:tr>
      <w:tr w:rsidR="000B6C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Приемы и правила отношений с внешней и внутренней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8</w:t>
            </w:r>
          </w:p>
        </w:tc>
      </w:tr>
      <w:tr w:rsidR="000B6C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Имидж как средство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10</w:t>
            </w:r>
          </w:p>
        </w:tc>
      </w:tr>
      <w:tr w:rsidR="000B6C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0B6C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36</w:t>
            </w:r>
          </w:p>
        </w:tc>
      </w:tr>
      <w:tr w:rsidR="000B6C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0B6C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2</w:t>
            </w:r>
          </w:p>
        </w:tc>
      </w:tr>
      <w:tr w:rsidR="000B6C7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0B6C7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0B6C7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color w:val="000000"/>
                <w:sz w:val="24"/>
                <w:szCs w:val="24"/>
              </w:rPr>
              <w:t>144</w:t>
            </w:r>
          </w:p>
        </w:tc>
      </w:tr>
      <w:tr w:rsidR="000B6C78">
        <w:trPr>
          <w:trHeight w:hRule="exact" w:val="2025"/>
        </w:trPr>
        <w:tc>
          <w:tcPr>
            <w:tcW w:w="9654" w:type="dxa"/>
            <w:gridSpan w:val="5"/>
            <w:shd w:val="clear" w:color="000000" w:fill="FFFFFF"/>
            <w:tcMar>
              <w:left w:w="34" w:type="dxa"/>
              <w:right w:w="34" w:type="dxa"/>
            </w:tcMar>
          </w:tcPr>
          <w:p w:rsidR="000B6C78" w:rsidRDefault="000B6C78">
            <w:pPr>
              <w:spacing w:after="0" w:line="240" w:lineRule="auto"/>
              <w:jc w:val="both"/>
              <w:rPr>
                <w:sz w:val="20"/>
                <w:szCs w:val="20"/>
              </w:rPr>
            </w:pPr>
          </w:p>
          <w:p w:rsidR="000B6C78" w:rsidRDefault="00BD1851">
            <w:pPr>
              <w:spacing w:after="0" w:line="240" w:lineRule="auto"/>
              <w:jc w:val="both"/>
              <w:rPr>
                <w:sz w:val="20"/>
                <w:szCs w:val="20"/>
              </w:rPr>
            </w:pPr>
            <w:r>
              <w:rPr>
                <w:rFonts w:ascii="Times New Roman" w:hAnsi="Times New Roman" w:cs="Times New Roman"/>
                <w:color w:val="000000"/>
                <w:sz w:val="20"/>
                <w:szCs w:val="20"/>
              </w:rPr>
              <w:t>* Примечания:</w:t>
            </w:r>
          </w:p>
          <w:p w:rsidR="000B6C78" w:rsidRDefault="00BD185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B6C78" w:rsidRDefault="00BD18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0B6C78" w:rsidRDefault="00BD18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6C78">
        <w:trPr>
          <w:trHeight w:hRule="exact" w:val="15391"/>
        </w:trPr>
        <w:tc>
          <w:tcPr>
            <w:tcW w:w="9654" w:type="dxa"/>
            <w:shd w:val="clear" w:color="000000" w:fill="FFFFFF"/>
            <w:tcMar>
              <w:left w:w="34" w:type="dxa"/>
              <w:right w:w="34" w:type="dxa"/>
            </w:tcMar>
          </w:tcPr>
          <w:p w:rsidR="000B6C78" w:rsidRDefault="00BD1851">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B6C78" w:rsidRDefault="00BD185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B6C78" w:rsidRDefault="00BD185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B6C78" w:rsidRDefault="00BD185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B6C78" w:rsidRDefault="00BD18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B6C78" w:rsidRDefault="00BD185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B6C78" w:rsidRDefault="00BD18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rsidR="000B6C78" w:rsidRDefault="00BD18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6C78">
        <w:trPr>
          <w:trHeight w:hRule="exact" w:val="690"/>
        </w:trPr>
        <w:tc>
          <w:tcPr>
            <w:tcW w:w="9654" w:type="dxa"/>
            <w:shd w:val="clear" w:color="000000" w:fill="FFFFFF"/>
            <w:tcMar>
              <w:left w:w="34" w:type="dxa"/>
              <w:right w:w="34" w:type="dxa"/>
            </w:tcMar>
          </w:tcPr>
          <w:p w:rsidR="000B6C78" w:rsidRDefault="00BD1851">
            <w:pPr>
              <w:spacing w:after="0" w:line="240" w:lineRule="auto"/>
              <w:jc w:val="both"/>
              <w:rPr>
                <w:sz w:val="20"/>
                <w:szCs w:val="20"/>
              </w:rPr>
            </w:pPr>
            <w:r>
              <w:rPr>
                <w:rFonts w:ascii="Times New Roman" w:hAnsi="Times New Roman" w:cs="Times New Roman"/>
                <w:color w:val="000000"/>
                <w:sz w:val="20"/>
                <w:szCs w:val="20"/>
              </w:rPr>
              <w:lastRenderedPageBreak/>
              <w:t>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B6C78">
        <w:trPr>
          <w:trHeight w:hRule="exact" w:val="585"/>
        </w:trPr>
        <w:tc>
          <w:tcPr>
            <w:tcW w:w="9654" w:type="dxa"/>
            <w:shd w:val="clear" w:color="000000" w:fill="FFFFFF"/>
            <w:tcMar>
              <w:left w:w="34" w:type="dxa"/>
              <w:right w:w="34" w:type="dxa"/>
            </w:tcMar>
          </w:tcPr>
          <w:p w:rsidR="000B6C78" w:rsidRDefault="000B6C78">
            <w:pPr>
              <w:spacing w:after="0" w:line="240" w:lineRule="auto"/>
              <w:rPr>
                <w:sz w:val="24"/>
                <w:szCs w:val="24"/>
              </w:rPr>
            </w:pPr>
          </w:p>
          <w:p w:rsidR="000B6C78" w:rsidRDefault="00BD185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B6C78">
        <w:trPr>
          <w:trHeight w:hRule="exact" w:val="277"/>
        </w:trPr>
        <w:tc>
          <w:tcPr>
            <w:tcW w:w="9654" w:type="dxa"/>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B6C78">
        <w:trPr>
          <w:trHeight w:hRule="exact" w:val="26"/>
        </w:trPr>
        <w:tc>
          <w:tcPr>
            <w:tcW w:w="9654" w:type="dxa"/>
            <w:vMerge w:val="restart"/>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b/>
                <w:color w:val="000000"/>
                <w:sz w:val="24"/>
                <w:szCs w:val="24"/>
              </w:rPr>
              <w:t>Общественные отношения: определение и история развития</w:t>
            </w:r>
          </w:p>
        </w:tc>
      </w:tr>
      <w:tr w:rsidR="000B6C78">
        <w:trPr>
          <w:trHeight w:hRule="exact" w:val="277"/>
        </w:trPr>
        <w:tc>
          <w:tcPr>
            <w:tcW w:w="9654" w:type="dxa"/>
            <w:vMerge/>
            <w:shd w:val="clear" w:color="000000" w:fill="FFFFFF"/>
            <w:tcMar>
              <w:left w:w="34" w:type="dxa"/>
              <w:right w:w="34" w:type="dxa"/>
            </w:tcMar>
          </w:tcPr>
          <w:p w:rsidR="000B6C78" w:rsidRDefault="000B6C78"/>
        </w:tc>
      </w:tr>
      <w:tr w:rsidR="000B6C78">
        <w:trPr>
          <w:trHeight w:hRule="exact" w:val="285"/>
        </w:trPr>
        <w:tc>
          <w:tcPr>
            <w:tcW w:w="9654" w:type="dxa"/>
            <w:shd w:val="clear" w:color="000000" w:fill="FFFFFF"/>
            <w:tcMar>
              <w:left w:w="34" w:type="dxa"/>
              <w:right w:w="34" w:type="dxa"/>
            </w:tcMar>
          </w:tcPr>
          <w:p w:rsidR="000B6C78" w:rsidRDefault="000B6C78">
            <w:pPr>
              <w:spacing w:after="0" w:line="240" w:lineRule="auto"/>
              <w:jc w:val="both"/>
              <w:rPr>
                <w:sz w:val="24"/>
                <w:szCs w:val="24"/>
              </w:rPr>
            </w:pPr>
          </w:p>
        </w:tc>
      </w:tr>
      <w:tr w:rsidR="000B6C78">
        <w:trPr>
          <w:trHeight w:hRule="exact" w:val="304"/>
        </w:trPr>
        <w:tc>
          <w:tcPr>
            <w:tcW w:w="9654" w:type="dxa"/>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b/>
                <w:color w:val="000000"/>
                <w:sz w:val="24"/>
                <w:szCs w:val="24"/>
              </w:rPr>
              <w:t>Правовые и этические основы общественных отношений</w:t>
            </w:r>
          </w:p>
        </w:tc>
      </w:tr>
      <w:tr w:rsidR="000B6C78">
        <w:trPr>
          <w:trHeight w:hRule="exact" w:val="285"/>
        </w:trPr>
        <w:tc>
          <w:tcPr>
            <w:tcW w:w="9654" w:type="dxa"/>
            <w:shd w:val="clear" w:color="000000" w:fill="FFFFFF"/>
            <w:tcMar>
              <w:left w:w="34" w:type="dxa"/>
              <w:right w:w="34" w:type="dxa"/>
            </w:tcMar>
          </w:tcPr>
          <w:p w:rsidR="000B6C78" w:rsidRDefault="000B6C78">
            <w:pPr>
              <w:spacing w:after="0" w:line="240" w:lineRule="auto"/>
              <w:jc w:val="both"/>
              <w:rPr>
                <w:sz w:val="24"/>
                <w:szCs w:val="24"/>
              </w:rPr>
            </w:pPr>
          </w:p>
        </w:tc>
      </w:tr>
      <w:tr w:rsidR="000B6C78">
        <w:trPr>
          <w:trHeight w:hRule="exact" w:val="304"/>
        </w:trPr>
        <w:tc>
          <w:tcPr>
            <w:tcW w:w="9654" w:type="dxa"/>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b/>
                <w:color w:val="000000"/>
                <w:sz w:val="24"/>
                <w:szCs w:val="24"/>
              </w:rPr>
              <w:t>Коммуникации как основа общественных отношений</w:t>
            </w:r>
          </w:p>
        </w:tc>
      </w:tr>
      <w:tr w:rsidR="000B6C78">
        <w:trPr>
          <w:trHeight w:hRule="exact" w:val="285"/>
        </w:trPr>
        <w:tc>
          <w:tcPr>
            <w:tcW w:w="9654" w:type="dxa"/>
            <w:shd w:val="clear" w:color="000000" w:fill="FFFFFF"/>
            <w:tcMar>
              <w:left w:w="34" w:type="dxa"/>
              <w:right w:w="34" w:type="dxa"/>
            </w:tcMar>
          </w:tcPr>
          <w:p w:rsidR="000B6C78" w:rsidRDefault="000B6C78">
            <w:pPr>
              <w:spacing w:after="0" w:line="240" w:lineRule="auto"/>
              <w:jc w:val="both"/>
              <w:rPr>
                <w:sz w:val="24"/>
                <w:szCs w:val="24"/>
              </w:rPr>
            </w:pPr>
          </w:p>
        </w:tc>
      </w:tr>
      <w:tr w:rsidR="000B6C78">
        <w:trPr>
          <w:trHeight w:hRule="exact" w:val="585"/>
        </w:trPr>
        <w:tc>
          <w:tcPr>
            <w:tcW w:w="9654" w:type="dxa"/>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b/>
                <w:color w:val="000000"/>
                <w:sz w:val="24"/>
                <w:szCs w:val="24"/>
              </w:rPr>
              <w:t>Общественность и общественное мнение как объект управления в сфере общественных отношений</w:t>
            </w:r>
          </w:p>
        </w:tc>
      </w:tr>
      <w:tr w:rsidR="000B6C78">
        <w:trPr>
          <w:trHeight w:hRule="exact" w:val="285"/>
        </w:trPr>
        <w:tc>
          <w:tcPr>
            <w:tcW w:w="9654" w:type="dxa"/>
            <w:shd w:val="clear" w:color="000000" w:fill="FFFFFF"/>
            <w:tcMar>
              <w:left w:w="34" w:type="dxa"/>
              <w:right w:w="34" w:type="dxa"/>
            </w:tcMar>
          </w:tcPr>
          <w:p w:rsidR="000B6C78" w:rsidRDefault="000B6C78">
            <w:pPr>
              <w:spacing w:after="0" w:line="240" w:lineRule="auto"/>
              <w:jc w:val="both"/>
              <w:rPr>
                <w:sz w:val="24"/>
                <w:szCs w:val="24"/>
              </w:rPr>
            </w:pPr>
          </w:p>
        </w:tc>
      </w:tr>
      <w:tr w:rsidR="000B6C78">
        <w:trPr>
          <w:trHeight w:hRule="exact" w:val="277"/>
        </w:trPr>
        <w:tc>
          <w:tcPr>
            <w:tcW w:w="9654" w:type="dxa"/>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B6C78">
        <w:trPr>
          <w:trHeight w:hRule="exact" w:val="14"/>
        </w:trPr>
        <w:tc>
          <w:tcPr>
            <w:tcW w:w="9640" w:type="dxa"/>
          </w:tcPr>
          <w:p w:rsidR="000B6C78" w:rsidRDefault="000B6C78"/>
        </w:tc>
      </w:tr>
      <w:tr w:rsidR="000B6C78">
        <w:trPr>
          <w:trHeight w:hRule="exact" w:val="585"/>
        </w:trPr>
        <w:tc>
          <w:tcPr>
            <w:tcW w:w="9654" w:type="dxa"/>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b/>
                <w:color w:val="000000"/>
                <w:sz w:val="24"/>
                <w:szCs w:val="24"/>
              </w:rPr>
              <w:t>Основные организационные формы деятельности в сфере общественных отношений</w:t>
            </w:r>
          </w:p>
        </w:tc>
      </w:tr>
      <w:tr w:rsidR="000B6C78">
        <w:trPr>
          <w:trHeight w:hRule="exact" w:val="285"/>
        </w:trPr>
        <w:tc>
          <w:tcPr>
            <w:tcW w:w="9654" w:type="dxa"/>
            <w:shd w:val="clear" w:color="000000" w:fill="FFFFFF"/>
            <w:tcMar>
              <w:left w:w="34" w:type="dxa"/>
              <w:right w:w="34" w:type="dxa"/>
            </w:tcMar>
          </w:tcPr>
          <w:p w:rsidR="000B6C78" w:rsidRDefault="000B6C78">
            <w:pPr>
              <w:spacing w:after="0" w:line="240" w:lineRule="auto"/>
              <w:jc w:val="both"/>
              <w:rPr>
                <w:sz w:val="24"/>
                <w:szCs w:val="24"/>
              </w:rPr>
            </w:pPr>
          </w:p>
        </w:tc>
      </w:tr>
      <w:tr w:rsidR="000B6C78">
        <w:trPr>
          <w:trHeight w:hRule="exact" w:val="14"/>
        </w:trPr>
        <w:tc>
          <w:tcPr>
            <w:tcW w:w="9640" w:type="dxa"/>
          </w:tcPr>
          <w:p w:rsidR="000B6C78" w:rsidRDefault="000B6C78"/>
        </w:tc>
      </w:tr>
      <w:tr w:rsidR="000B6C78">
        <w:trPr>
          <w:trHeight w:hRule="exact" w:val="304"/>
        </w:trPr>
        <w:tc>
          <w:tcPr>
            <w:tcW w:w="9654" w:type="dxa"/>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b/>
                <w:color w:val="000000"/>
                <w:sz w:val="24"/>
                <w:szCs w:val="24"/>
              </w:rPr>
              <w:t>Организация и проведение кампаний в сфере общественных отношений</w:t>
            </w:r>
          </w:p>
        </w:tc>
      </w:tr>
      <w:tr w:rsidR="000B6C78">
        <w:trPr>
          <w:trHeight w:hRule="exact" w:val="285"/>
        </w:trPr>
        <w:tc>
          <w:tcPr>
            <w:tcW w:w="9654" w:type="dxa"/>
            <w:shd w:val="clear" w:color="000000" w:fill="FFFFFF"/>
            <w:tcMar>
              <w:left w:w="34" w:type="dxa"/>
              <w:right w:w="34" w:type="dxa"/>
            </w:tcMar>
          </w:tcPr>
          <w:p w:rsidR="000B6C78" w:rsidRDefault="000B6C78">
            <w:pPr>
              <w:spacing w:after="0" w:line="240" w:lineRule="auto"/>
              <w:jc w:val="both"/>
              <w:rPr>
                <w:sz w:val="24"/>
                <w:szCs w:val="24"/>
              </w:rPr>
            </w:pPr>
          </w:p>
        </w:tc>
      </w:tr>
      <w:tr w:rsidR="000B6C78">
        <w:trPr>
          <w:trHeight w:hRule="exact" w:val="14"/>
        </w:trPr>
        <w:tc>
          <w:tcPr>
            <w:tcW w:w="9640" w:type="dxa"/>
          </w:tcPr>
          <w:p w:rsidR="000B6C78" w:rsidRDefault="000B6C78"/>
        </w:tc>
      </w:tr>
      <w:tr w:rsidR="000B6C78">
        <w:trPr>
          <w:trHeight w:hRule="exact" w:val="585"/>
        </w:trPr>
        <w:tc>
          <w:tcPr>
            <w:tcW w:w="9654" w:type="dxa"/>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b/>
                <w:color w:val="000000"/>
                <w:sz w:val="24"/>
                <w:szCs w:val="24"/>
              </w:rPr>
              <w:t>Установление и поддержание отношений со средствами массовой информации (СМИ)</w:t>
            </w:r>
          </w:p>
        </w:tc>
      </w:tr>
      <w:tr w:rsidR="000B6C78">
        <w:trPr>
          <w:trHeight w:hRule="exact" w:val="285"/>
        </w:trPr>
        <w:tc>
          <w:tcPr>
            <w:tcW w:w="9654" w:type="dxa"/>
            <w:shd w:val="clear" w:color="000000" w:fill="FFFFFF"/>
            <w:tcMar>
              <w:left w:w="34" w:type="dxa"/>
              <w:right w:w="34" w:type="dxa"/>
            </w:tcMar>
          </w:tcPr>
          <w:p w:rsidR="000B6C78" w:rsidRDefault="000B6C78">
            <w:pPr>
              <w:spacing w:after="0" w:line="240" w:lineRule="auto"/>
              <w:jc w:val="both"/>
              <w:rPr>
                <w:sz w:val="24"/>
                <w:szCs w:val="24"/>
              </w:rPr>
            </w:pPr>
          </w:p>
        </w:tc>
      </w:tr>
      <w:tr w:rsidR="000B6C78">
        <w:trPr>
          <w:trHeight w:hRule="exact" w:val="14"/>
        </w:trPr>
        <w:tc>
          <w:tcPr>
            <w:tcW w:w="9640" w:type="dxa"/>
          </w:tcPr>
          <w:p w:rsidR="000B6C78" w:rsidRDefault="000B6C78"/>
        </w:tc>
      </w:tr>
      <w:tr w:rsidR="000B6C78">
        <w:trPr>
          <w:trHeight w:hRule="exact" w:val="304"/>
        </w:trPr>
        <w:tc>
          <w:tcPr>
            <w:tcW w:w="9654" w:type="dxa"/>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b/>
                <w:color w:val="000000"/>
                <w:sz w:val="24"/>
                <w:szCs w:val="24"/>
              </w:rPr>
              <w:t>Менеджмент новостей и конструирование новостной информации.</w:t>
            </w:r>
          </w:p>
        </w:tc>
      </w:tr>
      <w:tr w:rsidR="000B6C78">
        <w:trPr>
          <w:trHeight w:hRule="exact" w:val="285"/>
        </w:trPr>
        <w:tc>
          <w:tcPr>
            <w:tcW w:w="9654" w:type="dxa"/>
            <w:shd w:val="clear" w:color="000000" w:fill="FFFFFF"/>
            <w:tcMar>
              <w:left w:w="34" w:type="dxa"/>
              <w:right w:w="34" w:type="dxa"/>
            </w:tcMar>
          </w:tcPr>
          <w:p w:rsidR="000B6C78" w:rsidRDefault="000B6C78">
            <w:pPr>
              <w:spacing w:after="0" w:line="240" w:lineRule="auto"/>
              <w:jc w:val="both"/>
              <w:rPr>
                <w:sz w:val="24"/>
                <w:szCs w:val="24"/>
              </w:rPr>
            </w:pPr>
          </w:p>
        </w:tc>
      </w:tr>
      <w:tr w:rsidR="000B6C78">
        <w:trPr>
          <w:trHeight w:hRule="exact" w:val="277"/>
        </w:trPr>
        <w:tc>
          <w:tcPr>
            <w:tcW w:w="9654" w:type="dxa"/>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B6C78">
        <w:trPr>
          <w:trHeight w:hRule="exact" w:val="147"/>
        </w:trPr>
        <w:tc>
          <w:tcPr>
            <w:tcW w:w="9640" w:type="dxa"/>
          </w:tcPr>
          <w:p w:rsidR="000B6C78" w:rsidRDefault="000B6C78"/>
        </w:tc>
      </w:tr>
      <w:tr w:rsidR="000B6C78">
        <w:trPr>
          <w:trHeight w:hRule="exact" w:val="314"/>
        </w:trPr>
        <w:tc>
          <w:tcPr>
            <w:tcW w:w="9654" w:type="dxa"/>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b/>
                <w:color w:val="000000"/>
                <w:sz w:val="24"/>
                <w:szCs w:val="24"/>
              </w:rPr>
              <w:t>Приемы и правила отношений с внешней и внутренней общественностью.</w:t>
            </w:r>
          </w:p>
        </w:tc>
      </w:tr>
      <w:tr w:rsidR="000B6C78">
        <w:trPr>
          <w:trHeight w:hRule="exact" w:val="21"/>
        </w:trPr>
        <w:tc>
          <w:tcPr>
            <w:tcW w:w="9640" w:type="dxa"/>
          </w:tcPr>
          <w:p w:rsidR="000B6C78" w:rsidRDefault="000B6C78"/>
        </w:tc>
      </w:tr>
      <w:tr w:rsidR="000B6C78">
        <w:trPr>
          <w:trHeight w:hRule="exact" w:val="277"/>
        </w:trPr>
        <w:tc>
          <w:tcPr>
            <w:tcW w:w="9654" w:type="dxa"/>
            <w:shd w:val="clear" w:color="000000" w:fill="FFFFFF"/>
            <w:tcMar>
              <w:left w:w="34" w:type="dxa"/>
              <w:right w:w="34" w:type="dxa"/>
            </w:tcMar>
          </w:tcPr>
          <w:p w:rsidR="000B6C78" w:rsidRDefault="000B6C78"/>
        </w:tc>
      </w:tr>
      <w:tr w:rsidR="000B6C78">
        <w:trPr>
          <w:trHeight w:hRule="exact" w:val="8"/>
        </w:trPr>
        <w:tc>
          <w:tcPr>
            <w:tcW w:w="9640" w:type="dxa"/>
          </w:tcPr>
          <w:p w:rsidR="000B6C78" w:rsidRDefault="000B6C78"/>
        </w:tc>
      </w:tr>
      <w:tr w:rsidR="000B6C78">
        <w:trPr>
          <w:trHeight w:hRule="exact" w:val="314"/>
        </w:trPr>
        <w:tc>
          <w:tcPr>
            <w:tcW w:w="9654" w:type="dxa"/>
            <w:shd w:val="clear" w:color="000000" w:fill="FFFFFF"/>
            <w:tcMar>
              <w:left w:w="34" w:type="dxa"/>
              <w:right w:w="34" w:type="dxa"/>
            </w:tcMar>
          </w:tcPr>
          <w:p w:rsidR="000B6C78" w:rsidRDefault="00BD1851">
            <w:pPr>
              <w:spacing w:after="0" w:line="240" w:lineRule="auto"/>
              <w:jc w:val="center"/>
              <w:rPr>
                <w:sz w:val="24"/>
                <w:szCs w:val="24"/>
              </w:rPr>
            </w:pPr>
            <w:r>
              <w:rPr>
                <w:rFonts w:ascii="Times New Roman" w:hAnsi="Times New Roman" w:cs="Times New Roman"/>
                <w:b/>
                <w:color w:val="000000"/>
                <w:sz w:val="24"/>
                <w:szCs w:val="24"/>
              </w:rPr>
              <w:t>Имидж как средство общественных отношений</w:t>
            </w:r>
          </w:p>
        </w:tc>
      </w:tr>
      <w:tr w:rsidR="000B6C78">
        <w:trPr>
          <w:trHeight w:hRule="exact" w:val="21"/>
        </w:trPr>
        <w:tc>
          <w:tcPr>
            <w:tcW w:w="9640" w:type="dxa"/>
          </w:tcPr>
          <w:p w:rsidR="000B6C78" w:rsidRDefault="000B6C78"/>
        </w:tc>
      </w:tr>
      <w:tr w:rsidR="000B6C78">
        <w:trPr>
          <w:trHeight w:hRule="exact" w:val="277"/>
        </w:trPr>
        <w:tc>
          <w:tcPr>
            <w:tcW w:w="9654" w:type="dxa"/>
            <w:shd w:val="clear" w:color="000000" w:fill="FFFFFF"/>
            <w:tcMar>
              <w:left w:w="34" w:type="dxa"/>
              <w:right w:w="34" w:type="dxa"/>
            </w:tcMar>
          </w:tcPr>
          <w:p w:rsidR="000B6C78" w:rsidRDefault="000B6C78"/>
        </w:tc>
      </w:tr>
      <w:tr w:rsidR="000B6C78">
        <w:trPr>
          <w:trHeight w:hRule="exact" w:val="855"/>
        </w:trPr>
        <w:tc>
          <w:tcPr>
            <w:tcW w:w="9654" w:type="dxa"/>
            <w:shd w:val="clear" w:color="000000" w:fill="FFFFFF"/>
            <w:tcMar>
              <w:left w:w="34" w:type="dxa"/>
              <w:right w:w="34" w:type="dxa"/>
            </w:tcMar>
          </w:tcPr>
          <w:p w:rsidR="000B6C78" w:rsidRDefault="000B6C78">
            <w:pPr>
              <w:spacing w:after="0" w:line="240" w:lineRule="auto"/>
              <w:rPr>
                <w:sz w:val="24"/>
                <w:szCs w:val="24"/>
              </w:rPr>
            </w:pPr>
          </w:p>
          <w:p w:rsidR="000B6C78" w:rsidRDefault="00BD185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B6C78">
        <w:trPr>
          <w:trHeight w:hRule="exact" w:val="5182"/>
        </w:trPr>
        <w:tc>
          <w:tcPr>
            <w:tcW w:w="9654" w:type="dxa"/>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«Технологии управления общественным мнением» / Кациель Светлана Анатольевна. – Омск: Изд-во Омской гуманитарной академии, 0.</w:t>
            </w:r>
          </w:p>
          <w:p w:rsidR="000B6C78" w:rsidRDefault="00BD185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B6C78" w:rsidRDefault="00BD185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B6C78" w:rsidRDefault="00BD185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0B6C78" w:rsidRDefault="00BD185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B6C78">
        <w:trPr>
          <w:trHeight w:hRule="exact" w:val="855"/>
        </w:trPr>
        <w:tc>
          <w:tcPr>
            <w:tcW w:w="9654" w:type="dxa"/>
            <w:gridSpan w:val="2"/>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0B6C78" w:rsidRDefault="00BD1851">
            <w:pPr>
              <w:spacing w:after="0" w:line="240" w:lineRule="auto"/>
              <w:rPr>
                <w:sz w:val="24"/>
                <w:szCs w:val="24"/>
              </w:rPr>
            </w:pPr>
            <w:r>
              <w:rPr>
                <w:rFonts w:ascii="Times New Roman" w:hAnsi="Times New Roman" w:cs="Times New Roman"/>
                <w:b/>
                <w:color w:val="000000"/>
                <w:sz w:val="24"/>
                <w:szCs w:val="24"/>
              </w:rPr>
              <w:t>Основная:</w:t>
            </w:r>
          </w:p>
        </w:tc>
      </w:tr>
      <w:tr w:rsidR="000B6C78">
        <w:trPr>
          <w:trHeight w:hRule="exact" w:val="555"/>
        </w:trPr>
        <w:tc>
          <w:tcPr>
            <w:tcW w:w="9654" w:type="dxa"/>
            <w:gridSpan w:val="2"/>
            <w:shd w:val="clear" w:color="000000" w:fill="FFFFFF"/>
            <w:tcMar>
              <w:left w:w="34" w:type="dxa"/>
              <w:right w:w="34" w:type="dxa"/>
            </w:tcMar>
          </w:tcPr>
          <w:p w:rsidR="000B6C78" w:rsidRDefault="00BD185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общественным</w:t>
            </w:r>
            <w:r>
              <w:t xml:space="preserve"> </w:t>
            </w:r>
            <w:r>
              <w:rPr>
                <w:rFonts w:ascii="Times New Roman" w:hAnsi="Times New Roman" w:cs="Times New Roman"/>
                <w:color w:val="000000"/>
                <w:sz w:val="24"/>
                <w:szCs w:val="24"/>
              </w:rPr>
              <w:t>мнением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Франц</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978-5-534-08047-6.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D42B4">
                <w:rPr>
                  <w:rStyle w:val="a3"/>
                </w:rPr>
                <w:t>https://urait.ru/bcode/454893</w:t>
              </w:r>
            </w:hyperlink>
            <w:r>
              <w:t xml:space="preserve"> </w:t>
            </w:r>
          </w:p>
        </w:tc>
      </w:tr>
      <w:tr w:rsidR="000B6C78">
        <w:trPr>
          <w:trHeight w:hRule="exact" w:val="1096"/>
        </w:trPr>
        <w:tc>
          <w:tcPr>
            <w:tcW w:w="9654" w:type="dxa"/>
            <w:gridSpan w:val="2"/>
            <w:shd w:val="clear" w:color="000000" w:fill="FFFFFF"/>
            <w:tcMar>
              <w:left w:w="34" w:type="dxa"/>
              <w:right w:w="34" w:type="dxa"/>
            </w:tcMar>
          </w:tcPr>
          <w:p w:rsidR="000B6C78" w:rsidRDefault="00BD185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общественным</w:t>
            </w:r>
            <w:r>
              <w:t xml:space="preserve"> </w:t>
            </w:r>
            <w:r>
              <w:rPr>
                <w:rFonts w:ascii="Times New Roman" w:hAnsi="Times New Roman" w:cs="Times New Roman"/>
                <w:color w:val="000000"/>
                <w:sz w:val="24"/>
                <w:szCs w:val="24"/>
              </w:rPr>
              <w:t>мнением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Шпаковский,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Егорова,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Милаева,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Сиушкин,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Тетерина,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Тимошина,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общественным</w:t>
            </w:r>
            <w:r>
              <w:t xml:space="preserve"> </w:t>
            </w:r>
            <w:r>
              <w:rPr>
                <w:rFonts w:ascii="Times New Roman" w:hAnsi="Times New Roman" w:cs="Times New Roman"/>
                <w:color w:val="000000"/>
                <w:sz w:val="24"/>
                <w:szCs w:val="24"/>
              </w:rPr>
              <w:t>мнением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Инфра-Инженерия,</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978-5-9729-0306-1.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D42B4">
                <w:rPr>
                  <w:rStyle w:val="a3"/>
                </w:rPr>
                <w:t>http://www.iprbookshop.ru/86654.html</w:t>
              </w:r>
            </w:hyperlink>
            <w:r>
              <w:t xml:space="preserve"> </w:t>
            </w:r>
          </w:p>
        </w:tc>
      </w:tr>
      <w:tr w:rsidR="000B6C78">
        <w:trPr>
          <w:trHeight w:hRule="exact" w:val="277"/>
        </w:trPr>
        <w:tc>
          <w:tcPr>
            <w:tcW w:w="285" w:type="dxa"/>
          </w:tcPr>
          <w:p w:rsidR="000B6C78" w:rsidRDefault="000B6C78"/>
        </w:tc>
        <w:tc>
          <w:tcPr>
            <w:tcW w:w="9370" w:type="dxa"/>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i/>
                <w:color w:val="000000"/>
                <w:sz w:val="24"/>
                <w:szCs w:val="24"/>
              </w:rPr>
              <w:t>Дополнительная:</w:t>
            </w:r>
          </w:p>
        </w:tc>
      </w:tr>
      <w:tr w:rsidR="000B6C78">
        <w:trPr>
          <w:trHeight w:hRule="exact" w:val="26"/>
        </w:trPr>
        <w:tc>
          <w:tcPr>
            <w:tcW w:w="9654" w:type="dxa"/>
            <w:gridSpan w:val="2"/>
            <w:vMerge w:val="restart"/>
            <w:shd w:val="clear" w:color="000000" w:fill="FFFFFF"/>
            <w:tcMar>
              <w:left w:w="34" w:type="dxa"/>
              <w:right w:w="34" w:type="dxa"/>
            </w:tcMar>
          </w:tcPr>
          <w:p w:rsidR="000B6C78" w:rsidRDefault="00BD185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Галицкий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Галицкая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978-5-9916-3225-6.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D42B4">
                <w:rPr>
                  <w:rStyle w:val="a3"/>
                </w:rPr>
                <w:t>https://urait.ru/bcode/425174</w:t>
              </w:r>
            </w:hyperlink>
            <w:r>
              <w:t xml:space="preserve"> </w:t>
            </w:r>
          </w:p>
        </w:tc>
      </w:tr>
      <w:tr w:rsidR="000B6C78">
        <w:trPr>
          <w:trHeight w:hRule="exact" w:val="799"/>
        </w:trPr>
        <w:tc>
          <w:tcPr>
            <w:tcW w:w="9654" w:type="dxa"/>
            <w:gridSpan w:val="2"/>
            <w:vMerge/>
            <w:shd w:val="clear" w:color="000000" w:fill="FFFFFF"/>
            <w:tcMar>
              <w:left w:w="34" w:type="dxa"/>
              <w:right w:w="34" w:type="dxa"/>
            </w:tcMar>
          </w:tcPr>
          <w:p w:rsidR="000B6C78" w:rsidRDefault="000B6C78"/>
        </w:tc>
      </w:tr>
      <w:tr w:rsidR="000B6C78">
        <w:trPr>
          <w:trHeight w:hRule="exact" w:val="1096"/>
        </w:trPr>
        <w:tc>
          <w:tcPr>
            <w:tcW w:w="9654" w:type="dxa"/>
            <w:gridSpan w:val="2"/>
            <w:shd w:val="clear" w:color="000000" w:fill="FFFFFF"/>
            <w:tcMar>
              <w:left w:w="34" w:type="dxa"/>
              <w:right w:w="34" w:type="dxa"/>
            </w:tcMar>
          </w:tcPr>
          <w:p w:rsidR="000B6C78" w:rsidRDefault="00BD185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общественного</w:t>
            </w:r>
            <w:r>
              <w:t xml:space="preserve"> </w:t>
            </w:r>
            <w:r>
              <w:rPr>
                <w:rFonts w:ascii="Times New Roman" w:hAnsi="Times New Roman" w:cs="Times New Roman"/>
                <w:color w:val="000000"/>
                <w:sz w:val="24"/>
                <w:szCs w:val="24"/>
              </w:rPr>
              <w:t>мнения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Месяц,</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общественного</w:t>
            </w:r>
            <w:r>
              <w:t xml:space="preserve"> </w:t>
            </w:r>
            <w:r>
              <w:rPr>
                <w:rFonts w:ascii="Times New Roman" w:hAnsi="Times New Roman" w:cs="Times New Roman"/>
                <w:color w:val="000000"/>
                <w:sz w:val="24"/>
                <w:szCs w:val="24"/>
              </w:rPr>
              <w:t>мнения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D42B4">
                <w:rPr>
                  <w:rStyle w:val="a3"/>
                </w:rPr>
                <w:t>http://www.iprbookshop.ru/102931.html</w:t>
              </w:r>
            </w:hyperlink>
            <w:r>
              <w:t xml:space="preserve"> </w:t>
            </w:r>
          </w:p>
        </w:tc>
      </w:tr>
      <w:tr w:rsidR="000B6C78">
        <w:trPr>
          <w:trHeight w:hRule="exact" w:val="585"/>
        </w:trPr>
        <w:tc>
          <w:tcPr>
            <w:tcW w:w="9654" w:type="dxa"/>
            <w:gridSpan w:val="2"/>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B6C78">
        <w:trPr>
          <w:trHeight w:hRule="exact" w:val="9751"/>
        </w:trPr>
        <w:tc>
          <w:tcPr>
            <w:tcW w:w="9654" w:type="dxa"/>
            <w:gridSpan w:val="2"/>
            <w:shd w:val="clear" w:color="000000" w:fill="FFFFFF"/>
            <w:tcMar>
              <w:left w:w="34" w:type="dxa"/>
              <w:right w:w="34" w:type="dxa"/>
            </w:tcMar>
          </w:tcPr>
          <w:p w:rsidR="000B6C78" w:rsidRDefault="00BD185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D42B4">
                <w:rPr>
                  <w:rStyle w:val="a3"/>
                  <w:rFonts w:ascii="Times New Roman" w:hAnsi="Times New Roman" w:cs="Times New Roman"/>
                  <w:sz w:val="24"/>
                  <w:szCs w:val="24"/>
                </w:rPr>
                <w:t>http://www.iprbookshop.ru</w:t>
              </w:r>
            </w:hyperlink>
          </w:p>
          <w:p w:rsidR="000B6C78" w:rsidRDefault="00BD185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D42B4">
                <w:rPr>
                  <w:rStyle w:val="a3"/>
                  <w:rFonts w:ascii="Times New Roman" w:hAnsi="Times New Roman" w:cs="Times New Roman"/>
                  <w:sz w:val="24"/>
                  <w:szCs w:val="24"/>
                </w:rPr>
                <w:t>http://biblio-online.ru</w:t>
              </w:r>
            </w:hyperlink>
          </w:p>
          <w:p w:rsidR="000B6C78" w:rsidRDefault="00BD185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D42B4">
                <w:rPr>
                  <w:rStyle w:val="a3"/>
                  <w:rFonts w:ascii="Times New Roman" w:hAnsi="Times New Roman" w:cs="Times New Roman"/>
                  <w:sz w:val="24"/>
                  <w:szCs w:val="24"/>
                </w:rPr>
                <w:t>http://window.edu.ru/</w:t>
              </w:r>
            </w:hyperlink>
          </w:p>
          <w:p w:rsidR="000B6C78" w:rsidRDefault="00BD185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D42B4">
                <w:rPr>
                  <w:rStyle w:val="a3"/>
                  <w:rFonts w:ascii="Times New Roman" w:hAnsi="Times New Roman" w:cs="Times New Roman"/>
                  <w:sz w:val="24"/>
                  <w:szCs w:val="24"/>
                </w:rPr>
                <w:t>http://elibrary.ru</w:t>
              </w:r>
            </w:hyperlink>
          </w:p>
          <w:p w:rsidR="000B6C78" w:rsidRDefault="00BD185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D42B4">
                <w:rPr>
                  <w:rStyle w:val="a3"/>
                  <w:rFonts w:ascii="Times New Roman" w:hAnsi="Times New Roman" w:cs="Times New Roman"/>
                  <w:sz w:val="24"/>
                  <w:szCs w:val="24"/>
                </w:rPr>
                <w:t>http://www.sciencedirect.com</w:t>
              </w:r>
            </w:hyperlink>
          </w:p>
          <w:p w:rsidR="000B6C78" w:rsidRDefault="00BD185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B6C78" w:rsidRDefault="00BD185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D42B4">
                <w:rPr>
                  <w:rStyle w:val="a3"/>
                  <w:rFonts w:ascii="Times New Roman" w:hAnsi="Times New Roman" w:cs="Times New Roman"/>
                  <w:sz w:val="24"/>
                  <w:szCs w:val="24"/>
                </w:rPr>
                <w:t>http://journals.cambridge.org</w:t>
              </w:r>
            </w:hyperlink>
          </w:p>
          <w:p w:rsidR="000B6C78" w:rsidRDefault="00BD185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D42B4">
                <w:rPr>
                  <w:rStyle w:val="a3"/>
                  <w:rFonts w:ascii="Times New Roman" w:hAnsi="Times New Roman" w:cs="Times New Roman"/>
                  <w:sz w:val="24"/>
                  <w:szCs w:val="24"/>
                </w:rPr>
                <w:t>http://www.oxfordjoumals.org</w:t>
              </w:r>
            </w:hyperlink>
          </w:p>
          <w:p w:rsidR="000B6C78" w:rsidRDefault="00BD185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D42B4">
                <w:rPr>
                  <w:rStyle w:val="a3"/>
                  <w:rFonts w:ascii="Times New Roman" w:hAnsi="Times New Roman" w:cs="Times New Roman"/>
                  <w:sz w:val="24"/>
                  <w:szCs w:val="24"/>
                </w:rPr>
                <w:t>http://dic.academic.ru/</w:t>
              </w:r>
            </w:hyperlink>
          </w:p>
          <w:p w:rsidR="000B6C78" w:rsidRDefault="00BD185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D42B4">
                <w:rPr>
                  <w:rStyle w:val="a3"/>
                  <w:rFonts w:ascii="Times New Roman" w:hAnsi="Times New Roman" w:cs="Times New Roman"/>
                  <w:sz w:val="24"/>
                  <w:szCs w:val="24"/>
                </w:rPr>
                <w:t>http://www.benran.ru</w:t>
              </w:r>
            </w:hyperlink>
          </w:p>
          <w:p w:rsidR="000B6C78" w:rsidRDefault="00BD185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D42B4">
                <w:rPr>
                  <w:rStyle w:val="a3"/>
                  <w:rFonts w:ascii="Times New Roman" w:hAnsi="Times New Roman" w:cs="Times New Roman"/>
                  <w:sz w:val="24"/>
                  <w:szCs w:val="24"/>
                </w:rPr>
                <w:t>http://www.gks.ru</w:t>
              </w:r>
            </w:hyperlink>
          </w:p>
          <w:p w:rsidR="000B6C78" w:rsidRDefault="00BD185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D42B4">
                <w:rPr>
                  <w:rStyle w:val="a3"/>
                  <w:rFonts w:ascii="Times New Roman" w:hAnsi="Times New Roman" w:cs="Times New Roman"/>
                  <w:sz w:val="24"/>
                  <w:szCs w:val="24"/>
                </w:rPr>
                <w:t>http://diss.rsl.ru</w:t>
              </w:r>
            </w:hyperlink>
          </w:p>
          <w:p w:rsidR="000B6C78" w:rsidRDefault="00BD185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D42B4">
                <w:rPr>
                  <w:rStyle w:val="a3"/>
                  <w:rFonts w:ascii="Times New Roman" w:hAnsi="Times New Roman" w:cs="Times New Roman"/>
                  <w:sz w:val="24"/>
                  <w:szCs w:val="24"/>
                </w:rPr>
                <w:t>http://ru.spinform.ru</w:t>
              </w:r>
            </w:hyperlink>
          </w:p>
          <w:p w:rsidR="000B6C78" w:rsidRDefault="00BD185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B6C78" w:rsidRDefault="00BD185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0B6C78" w:rsidRDefault="00BD18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6C78">
        <w:trPr>
          <w:trHeight w:hRule="exact" w:val="314"/>
        </w:trPr>
        <w:tc>
          <w:tcPr>
            <w:tcW w:w="9654" w:type="dxa"/>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0B6C78">
        <w:trPr>
          <w:trHeight w:hRule="exact" w:val="13815"/>
        </w:trPr>
        <w:tc>
          <w:tcPr>
            <w:tcW w:w="9654" w:type="dxa"/>
            <w:shd w:val="clear" w:color="000000" w:fill="FFFFFF"/>
            <w:tcMar>
              <w:left w:w="34" w:type="dxa"/>
              <w:right w:w="34" w:type="dxa"/>
            </w:tcMar>
          </w:tcPr>
          <w:p w:rsidR="000B6C78" w:rsidRDefault="00BD185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B6C78" w:rsidRDefault="00BD185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B6C78" w:rsidRDefault="00BD185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B6C78" w:rsidRDefault="00BD185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B6C78" w:rsidRDefault="00BD185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B6C78" w:rsidRDefault="00BD185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B6C78" w:rsidRDefault="00BD185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B6C78" w:rsidRDefault="00BD185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B6C78" w:rsidRDefault="00BD185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B6C78" w:rsidRDefault="00BD185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B6C78" w:rsidRDefault="00BD185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B6C78">
        <w:trPr>
          <w:trHeight w:hRule="exact" w:val="855"/>
        </w:trPr>
        <w:tc>
          <w:tcPr>
            <w:tcW w:w="9654" w:type="dxa"/>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B6C78">
        <w:trPr>
          <w:trHeight w:hRule="exact" w:val="406"/>
        </w:trPr>
        <w:tc>
          <w:tcPr>
            <w:tcW w:w="9654" w:type="dxa"/>
            <w:shd w:val="clear" w:color="000000" w:fill="FFFFFF"/>
            <w:tcMar>
              <w:left w:w="34" w:type="dxa"/>
              <w:right w:w="34" w:type="dxa"/>
            </w:tcMar>
          </w:tcPr>
          <w:p w:rsidR="000B6C78" w:rsidRDefault="00BD185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0B6C78" w:rsidRDefault="00BD18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6C78">
        <w:trPr>
          <w:trHeight w:hRule="exact" w:val="2719"/>
        </w:trPr>
        <w:tc>
          <w:tcPr>
            <w:tcW w:w="9654" w:type="dxa"/>
            <w:shd w:val="clear" w:color="000000" w:fill="FFFFFF"/>
            <w:tcMar>
              <w:left w:w="34" w:type="dxa"/>
              <w:right w:w="34" w:type="dxa"/>
            </w:tcMar>
          </w:tcPr>
          <w:p w:rsidR="000B6C78" w:rsidRDefault="000B6C78">
            <w:pPr>
              <w:spacing w:after="0" w:line="240" w:lineRule="auto"/>
              <w:jc w:val="both"/>
              <w:rPr>
                <w:sz w:val="24"/>
                <w:szCs w:val="24"/>
              </w:rPr>
            </w:pPr>
          </w:p>
          <w:p w:rsidR="000B6C78" w:rsidRDefault="00BD185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B6C78" w:rsidRDefault="00BD185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B6C78" w:rsidRDefault="00BD185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B6C78" w:rsidRDefault="00BD185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B6C78" w:rsidRDefault="00BD185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B6C78" w:rsidRDefault="00BD185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B6C78" w:rsidRDefault="000B6C78">
            <w:pPr>
              <w:spacing w:after="0" w:line="240" w:lineRule="auto"/>
              <w:jc w:val="both"/>
              <w:rPr>
                <w:sz w:val="24"/>
                <w:szCs w:val="24"/>
              </w:rPr>
            </w:pPr>
          </w:p>
          <w:p w:rsidR="000B6C78" w:rsidRDefault="00BD185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B6C78">
        <w:trPr>
          <w:trHeight w:hRule="exact" w:val="304"/>
        </w:trPr>
        <w:tc>
          <w:tcPr>
            <w:tcW w:w="9654" w:type="dxa"/>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B6C78">
        <w:trPr>
          <w:trHeight w:hRule="exact" w:val="304"/>
        </w:trPr>
        <w:tc>
          <w:tcPr>
            <w:tcW w:w="9654" w:type="dxa"/>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B6C78">
        <w:trPr>
          <w:trHeight w:hRule="exact" w:val="304"/>
        </w:trPr>
        <w:tc>
          <w:tcPr>
            <w:tcW w:w="9654" w:type="dxa"/>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6D42B4">
                <w:rPr>
                  <w:rStyle w:val="a3"/>
                  <w:rFonts w:ascii="Times New Roman" w:hAnsi="Times New Roman" w:cs="Times New Roman"/>
                  <w:sz w:val="24"/>
                  <w:szCs w:val="24"/>
                </w:rPr>
                <w:t>http://pravo.gov.ru</w:t>
              </w:r>
            </w:hyperlink>
          </w:p>
        </w:tc>
      </w:tr>
      <w:tr w:rsidR="000B6C78">
        <w:trPr>
          <w:trHeight w:hRule="exact" w:val="304"/>
        </w:trPr>
        <w:tc>
          <w:tcPr>
            <w:tcW w:w="9654" w:type="dxa"/>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6D42B4">
                <w:rPr>
                  <w:rStyle w:val="a3"/>
                  <w:rFonts w:ascii="Times New Roman" w:hAnsi="Times New Roman" w:cs="Times New Roman"/>
                  <w:sz w:val="24"/>
                  <w:szCs w:val="24"/>
                </w:rPr>
                <w:t>http://edu.garant.ru/omga/</w:t>
              </w:r>
            </w:hyperlink>
          </w:p>
        </w:tc>
      </w:tr>
      <w:tr w:rsidR="000B6C78">
        <w:trPr>
          <w:trHeight w:hRule="exact" w:val="585"/>
        </w:trPr>
        <w:tc>
          <w:tcPr>
            <w:tcW w:w="9654" w:type="dxa"/>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6D42B4">
                <w:rPr>
                  <w:rStyle w:val="a3"/>
                  <w:rFonts w:ascii="Times New Roman" w:hAnsi="Times New Roman" w:cs="Times New Roman"/>
                  <w:sz w:val="24"/>
                  <w:szCs w:val="24"/>
                </w:rPr>
                <w:t>http://www.consultant.ru/edu/student/study/</w:t>
              </w:r>
            </w:hyperlink>
          </w:p>
        </w:tc>
      </w:tr>
      <w:tr w:rsidR="000B6C78">
        <w:trPr>
          <w:trHeight w:hRule="exact" w:val="314"/>
        </w:trPr>
        <w:tc>
          <w:tcPr>
            <w:tcW w:w="9654" w:type="dxa"/>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B6C78">
        <w:trPr>
          <w:trHeight w:hRule="exact" w:val="7587"/>
        </w:trPr>
        <w:tc>
          <w:tcPr>
            <w:tcW w:w="9654" w:type="dxa"/>
            <w:shd w:val="clear" w:color="000000" w:fill="FFFFFF"/>
            <w:tcMar>
              <w:left w:w="34" w:type="dxa"/>
              <w:right w:w="34" w:type="dxa"/>
            </w:tcMar>
          </w:tcPr>
          <w:p w:rsidR="000B6C78" w:rsidRDefault="00BD185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B6C78" w:rsidRDefault="00BD185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B6C78" w:rsidRDefault="00BD185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B6C78" w:rsidRDefault="00BD185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B6C78" w:rsidRDefault="00BD185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B6C78" w:rsidRDefault="00BD185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B6C78" w:rsidRDefault="00BD185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B6C78" w:rsidRDefault="00BD185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B6C78" w:rsidRDefault="00BD185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B6C78" w:rsidRDefault="00BD185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B6C78" w:rsidRDefault="00BD185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B6C78" w:rsidRDefault="00BD185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B6C78" w:rsidRDefault="00BD185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B6C78" w:rsidRDefault="00BD185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B6C78">
        <w:trPr>
          <w:trHeight w:hRule="exact" w:val="277"/>
        </w:trPr>
        <w:tc>
          <w:tcPr>
            <w:tcW w:w="9640" w:type="dxa"/>
          </w:tcPr>
          <w:p w:rsidR="000B6C78" w:rsidRDefault="000B6C78"/>
        </w:tc>
      </w:tr>
      <w:tr w:rsidR="000B6C78">
        <w:trPr>
          <w:trHeight w:hRule="exact" w:val="585"/>
        </w:trPr>
        <w:tc>
          <w:tcPr>
            <w:tcW w:w="9654" w:type="dxa"/>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B6C78">
        <w:trPr>
          <w:trHeight w:hRule="exact" w:val="2104"/>
        </w:trPr>
        <w:tc>
          <w:tcPr>
            <w:tcW w:w="9654" w:type="dxa"/>
            <w:shd w:val="clear" w:color="000000" w:fill="FFFFFF"/>
            <w:tcMar>
              <w:left w:w="34" w:type="dxa"/>
              <w:right w:w="34" w:type="dxa"/>
            </w:tcMar>
          </w:tcPr>
          <w:p w:rsidR="000B6C78" w:rsidRDefault="00BD185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B6C78" w:rsidRDefault="00BD185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0B6C78" w:rsidRDefault="00BD18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6C78">
        <w:trPr>
          <w:trHeight w:hRule="exact" w:val="12185"/>
        </w:trPr>
        <w:tc>
          <w:tcPr>
            <w:tcW w:w="9654" w:type="dxa"/>
            <w:shd w:val="clear" w:color="000000" w:fill="FFFFFF"/>
            <w:tcMar>
              <w:left w:w="34" w:type="dxa"/>
              <w:right w:w="34" w:type="dxa"/>
            </w:tcMar>
          </w:tcPr>
          <w:p w:rsidR="000B6C78" w:rsidRDefault="00BD1851">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0B6C78" w:rsidRDefault="00BD185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B6C78" w:rsidRDefault="00BD185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B6C78" w:rsidRDefault="00BD185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0B6C78" w:rsidRDefault="00BD185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B6C78">
        <w:trPr>
          <w:trHeight w:hRule="exact" w:val="2478"/>
        </w:trPr>
        <w:tc>
          <w:tcPr>
            <w:tcW w:w="9654" w:type="dxa"/>
            <w:shd w:val="clear" w:color="000000" w:fill="FFFFFF"/>
            <w:tcMar>
              <w:left w:w="34" w:type="dxa"/>
              <w:right w:w="34" w:type="dxa"/>
            </w:tcMar>
          </w:tcPr>
          <w:p w:rsidR="000B6C78" w:rsidRDefault="00BD185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B6C78" w:rsidRDefault="000B6C78"/>
    <w:sectPr w:rsidR="000B6C7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6C78"/>
    <w:rsid w:val="001F0BC7"/>
    <w:rsid w:val="006D42B4"/>
    <w:rsid w:val="00A67CDB"/>
    <w:rsid w:val="00BD185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22AA8E-4243-4796-8A16-C74D6AC5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851"/>
    <w:rPr>
      <w:color w:val="0563C1" w:themeColor="hyperlink"/>
      <w:u w:val="single"/>
    </w:rPr>
  </w:style>
  <w:style w:type="character" w:styleId="a4">
    <w:name w:val="Unresolved Mention"/>
    <w:basedOn w:val="a0"/>
    <w:uiPriority w:val="99"/>
    <w:semiHidden/>
    <w:unhideWhenUsed/>
    <w:rsid w:val="006D4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102931.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25174"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654.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89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5896</Words>
  <Characters>33612</Characters>
  <Application>Microsoft Office Word</Application>
  <DocSecurity>0</DocSecurity>
  <Lines>280</Lines>
  <Paragraphs>78</Paragraphs>
  <ScaleCrop>false</ScaleCrop>
  <Company>diakov.net</Company>
  <LinksUpToDate>false</LinksUpToDate>
  <CharactersWithSpaces>39430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2021-2022_ФГОС3++2021_Бак-ОФО-РСО(21)_plx_Технологии управления общественным мнением</dc:title>
  <dc:creator>FastReport.NET</dc:creator>
  <cp:lastModifiedBy>Mark Bernstorf</cp:lastModifiedBy>
  <cp:revision>4</cp:revision>
  <dcterms:created xsi:type="dcterms:W3CDTF">2022-03-07T20:26:00Z</dcterms:created>
  <dcterms:modified xsi:type="dcterms:W3CDTF">2022-11-12T17:00:00Z</dcterms:modified>
</cp:coreProperties>
</file>